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DA" w:rsidRDefault="00DF652F" w:rsidP="00DF652F">
      <w:pPr>
        <w:spacing w:after="0"/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2440381" y="914400"/>
            <wp:positionH relativeFrom="margin">
              <wp:align>left</wp:align>
            </wp:positionH>
            <wp:positionV relativeFrom="margin">
              <wp:align>top</wp:align>
            </wp:positionV>
            <wp:extent cx="1465301" cy="599846"/>
            <wp:effectExtent l="19050" t="0" r="1549" b="0"/>
            <wp:wrapSquare wrapText="bothSides"/>
            <wp:docPr id="2" name="Picture 1" descr="alfacar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facare_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5301" cy="599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197A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3245053" y="914400"/>
            <wp:positionH relativeFrom="margin">
              <wp:align>right</wp:align>
            </wp:positionH>
            <wp:positionV relativeFrom="margin">
              <wp:align>top</wp:align>
            </wp:positionV>
            <wp:extent cx="1092861" cy="53401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61" cy="5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652F" w:rsidRDefault="00DF652F" w:rsidP="00E4197A">
      <w:pPr>
        <w:spacing w:after="0"/>
        <w:rPr>
          <w:b/>
          <w:sz w:val="36"/>
          <w:szCs w:val="36"/>
          <w:lang w:val="en-US"/>
        </w:rPr>
      </w:pPr>
    </w:p>
    <w:p w:rsidR="00DF652F" w:rsidRDefault="00DF652F" w:rsidP="00E4197A">
      <w:pPr>
        <w:spacing w:after="0"/>
        <w:rPr>
          <w:b/>
          <w:sz w:val="36"/>
          <w:szCs w:val="36"/>
          <w:lang w:val="en-US"/>
        </w:rPr>
      </w:pPr>
    </w:p>
    <w:p w:rsidR="00E4197A" w:rsidRPr="00E4197A" w:rsidRDefault="00E4197A" w:rsidP="00E4197A">
      <w:pPr>
        <w:spacing w:after="0"/>
        <w:rPr>
          <w:b/>
          <w:sz w:val="36"/>
          <w:szCs w:val="36"/>
          <w:lang w:val="en-US"/>
        </w:rPr>
      </w:pPr>
      <w:proofErr w:type="spellStart"/>
      <w:r w:rsidRPr="00E4197A">
        <w:rPr>
          <w:b/>
          <w:sz w:val="36"/>
          <w:szCs w:val="36"/>
          <w:lang w:val="en-US"/>
        </w:rPr>
        <w:t>RESmart</w:t>
      </w:r>
      <w:proofErr w:type="spellEnd"/>
      <w:r w:rsidRPr="00E4197A">
        <w:rPr>
          <w:b/>
          <w:sz w:val="36"/>
          <w:szCs w:val="36"/>
          <w:lang w:val="en-US"/>
        </w:rPr>
        <w:t xml:space="preserve"> </w:t>
      </w:r>
      <w:r w:rsidR="00540047">
        <w:rPr>
          <w:b/>
          <w:sz w:val="36"/>
          <w:szCs w:val="36"/>
          <w:lang w:val="en-US"/>
        </w:rPr>
        <w:t xml:space="preserve">GII </w:t>
      </w:r>
      <w:r w:rsidR="00F75E7E">
        <w:rPr>
          <w:b/>
          <w:sz w:val="36"/>
          <w:szCs w:val="36"/>
          <w:lang w:val="en-US"/>
        </w:rPr>
        <w:t>B</w:t>
      </w:r>
      <w:r w:rsidR="00540047">
        <w:rPr>
          <w:b/>
          <w:sz w:val="36"/>
          <w:szCs w:val="36"/>
          <w:lang w:val="en-US"/>
        </w:rPr>
        <w:t>PAP System</w:t>
      </w:r>
      <w:r w:rsidR="00F75E7E">
        <w:rPr>
          <w:b/>
          <w:sz w:val="36"/>
          <w:szCs w:val="36"/>
          <w:lang w:val="en-US"/>
        </w:rPr>
        <w:t xml:space="preserve"> T Series</w:t>
      </w:r>
    </w:p>
    <w:p w:rsidR="00E4197A" w:rsidRDefault="00F75E7E" w:rsidP="00E4197A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Bi-level Positive Airway Pressure</w:t>
      </w:r>
      <w:r w:rsidR="00E4197A" w:rsidRPr="00E4197A">
        <w:rPr>
          <w:b/>
          <w:sz w:val="28"/>
          <w:szCs w:val="28"/>
          <w:lang w:val="en-US"/>
        </w:rPr>
        <w:t xml:space="preserve"> (</w:t>
      </w:r>
      <w:r>
        <w:rPr>
          <w:b/>
          <w:sz w:val="28"/>
          <w:szCs w:val="28"/>
          <w:lang w:val="en-US"/>
        </w:rPr>
        <w:t>B</w:t>
      </w:r>
      <w:r w:rsidR="00E4197A" w:rsidRPr="00E4197A">
        <w:rPr>
          <w:b/>
          <w:sz w:val="28"/>
          <w:szCs w:val="28"/>
          <w:lang w:val="en-US"/>
        </w:rPr>
        <w:t>PAP)</w:t>
      </w:r>
    </w:p>
    <w:p w:rsidR="0088716E" w:rsidRPr="0088716E" w:rsidRDefault="00F75E7E" w:rsidP="00E4197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Θ</w:t>
      </w:r>
      <w:r w:rsidR="0088716E">
        <w:rPr>
          <w:b/>
          <w:sz w:val="28"/>
          <w:szCs w:val="28"/>
        </w:rPr>
        <w:t>ετική πίεση αεραγωγών</w:t>
      </w:r>
      <w:r>
        <w:rPr>
          <w:b/>
          <w:sz w:val="28"/>
          <w:szCs w:val="28"/>
        </w:rPr>
        <w:t xml:space="preserve"> δύο επιπέδων</w:t>
      </w:r>
    </w:p>
    <w:p w:rsidR="00E4197A" w:rsidRPr="00E01E1E" w:rsidRDefault="00E4197A" w:rsidP="00E4197A">
      <w:pPr>
        <w:spacing w:after="0"/>
        <w:rPr>
          <w:b/>
          <w:sz w:val="28"/>
          <w:szCs w:val="28"/>
        </w:rPr>
      </w:pPr>
    </w:p>
    <w:p w:rsidR="00E4197A" w:rsidRPr="00D669FC" w:rsidRDefault="00AB7A95" w:rsidP="00430680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22225</wp:posOffset>
            </wp:positionH>
            <wp:positionV relativeFrom="margin">
              <wp:posOffset>1978660</wp:posOffset>
            </wp:positionV>
            <wp:extent cx="1721485" cy="1184910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18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0680" w:rsidRPr="00E82976">
        <w:rPr>
          <w:sz w:val="24"/>
          <w:szCs w:val="24"/>
        </w:rPr>
        <w:t xml:space="preserve">Το </w:t>
      </w:r>
      <w:proofErr w:type="spellStart"/>
      <w:r w:rsidR="00430680" w:rsidRPr="00E82976">
        <w:rPr>
          <w:sz w:val="24"/>
          <w:szCs w:val="24"/>
          <w:lang w:val="en-US"/>
        </w:rPr>
        <w:t>RESmart</w:t>
      </w:r>
      <w:proofErr w:type="spellEnd"/>
      <w:r w:rsidR="00430680" w:rsidRPr="00E82976">
        <w:rPr>
          <w:sz w:val="24"/>
          <w:szCs w:val="24"/>
        </w:rPr>
        <w:t xml:space="preserve"> </w:t>
      </w:r>
      <w:r w:rsidR="00540047">
        <w:rPr>
          <w:sz w:val="24"/>
          <w:szCs w:val="24"/>
          <w:lang w:val="en-US"/>
        </w:rPr>
        <w:t>GII</w:t>
      </w:r>
      <w:r w:rsidR="00540047" w:rsidRPr="00540047">
        <w:rPr>
          <w:sz w:val="24"/>
          <w:szCs w:val="24"/>
        </w:rPr>
        <w:t xml:space="preserve"> </w:t>
      </w:r>
      <w:r w:rsidR="004A6563">
        <w:rPr>
          <w:sz w:val="24"/>
          <w:szCs w:val="24"/>
          <w:lang w:val="en-US"/>
        </w:rPr>
        <w:t>BPAP</w:t>
      </w:r>
      <w:r w:rsidR="004A6563" w:rsidRPr="004A6563">
        <w:rPr>
          <w:sz w:val="24"/>
          <w:szCs w:val="24"/>
        </w:rPr>
        <w:t xml:space="preserve"> </w:t>
      </w:r>
      <w:r w:rsidR="004A6563">
        <w:rPr>
          <w:sz w:val="24"/>
          <w:szCs w:val="24"/>
        </w:rPr>
        <w:t>παρέχει</w:t>
      </w:r>
      <w:r w:rsidR="004A6563" w:rsidRPr="004A6563">
        <w:rPr>
          <w:sz w:val="24"/>
          <w:szCs w:val="24"/>
        </w:rPr>
        <w:t xml:space="preserve"> </w:t>
      </w:r>
      <w:r w:rsidR="004A6563">
        <w:rPr>
          <w:sz w:val="24"/>
          <w:szCs w:val="24"/>
        </w:rPr>
        <w:t>μη</w:t>
      </w:r>
      <w:r w:rsidR="004A6563" w:rsidRPr="004A6563">
        <w:rPr>
          <w:sz w:val="24"/>
          <w:szCs w:val="24"/>
        </w:rPr>
        <w:t>-</w:t>
      </w:r>
      <w:r w:rsidR="004A6563">
        <w:rPr>
          <w:sz w:val="24"/>
          <w:szCs w:val="24"/>
        </w:rPr>
        <w:t xml:space="preserve">επεμβατικό αερισμό για ασθενείς με αναπνευστική ανεπάρκεια σε νοσοκομείο ή κατ'οίκον. Οι χρόνοι </w:t>
      </w:r>
      <w:r w:rsidR="004A6563">
        <w:rPr>
          <w:sz w:val="24"/>
          <w:szCs w:val="24"/>
          <w:lang w:val="en-US"/>
        </w:rPr>
        <w:t>Ti</w:t>
      </w:r>
      <w:r w:rsidR="004A6563" w:rsidRPr="00D669FC">
        <w:rPr>
          <w:sz w:val="24"/>
          <w:szCs w:val="24"/>
        </w:rPr>
        <w:t xml:space="preserve"> </w:t>
      </w:r>
      <w:r w:rsidR="004A6563">
        <w:rPr>
          <w:sz w:val="24"/>
          <w:szCs w:val="24"/>
          <w:lang w:val="en-US"/>
        </w:rPr>
        <w:t>Min</w:t>
      </w:r>
      <w:r w:rsidR="004A6563" w:rsidRPr="00D669FC">
        <w:rPr>
          <w:sz w:val="24"/>
          <w:szCs w:val="24"/>
        </w:rPr>
        <w:t xml:space="preserve"> / </w:t>
      </w:r>
      <w:r w:rsidR="004A6563">
        <w:rPr>
          <w:sz w:val="24"/>
          <w:szCs w:val="24"/>
          <w:lang w:val="en-US"/>
        </w:rPr>
        <w:t>Ti</w:t>
      </w:r>
      <w:r w:rsidR="004A6563" w:rsidRPr="00D669FC">
        <w:rPr>
          <w:sz w:val="24"/>
          <w:szCs w:val="24"/>
        </w:rPr>
        <w:t xml:space="preserve"> </w:t>
      </w:r>
      <w:r w:rsidR="004A6563">
        <w:rPr>
          <w:sz w:val="24"/>
          <w:szCs w:val="24"/>
          <w:lang w:val="en-US"/>
        </w:rPr>
        <w:t>Max</w:t>
      </w:r>
      <w:r w:rsidR="004A6563" w:rsidRPr="00D669FC">
        <w:rPr>
          <w:sz w:val="24"/>
          <w:szCs w:val="24"/>
        </w:rPr>
        <w:t xml:space="preserve"> </w:t>
      </w:r>
      <w:r w:rsidR="004A6563">
        <w:rPr>
          <w:sz w:val="24"/>
          <w:szCs w:val="24"/>
        </w:rPr>
        <w:t xml:space="preserve">εξασφαλίζουν </w:t>
      </w:r>
      <w:r w:rsidR="00D669FC">
        <w:rPr>
          <w:sz w:val="24"/>
          <w:szCs w:val="24"/>
        </w:rPr>
        <w:t>τον σωστό χρόνο εισπνοής βελτιώνοντας σημαντικά την θεραπεία.</w:t>
      </w:r>
    </w:p>
    <w:p w:rsidR="00430680" w:rsidRDefault="00540047" w:rsidP="00E4197A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1838325</wp:posOffset>
            </wp:positionH>
            <wp:positionV relativeFrom="margin">
              <wp:posOffset>2804795</wp:posOffset>
            </wp:positionV>
            <wp:extent cx="924560" cy="416560"/>
            <wp:effectExtent l="19050" t="0" r="889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41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385" w:rsidRDefault="00045385" w:rsidP="00E4197A">
      <w:pPr>
        <w:spacing w:after="0"/>
        <w:rPr>
          <w:b/>
          <w:sz w:val="28"/>
          <w:szCs w:val="28"/>
        </w:rPr>
      </w:pPr>
    </w:p>
    <w:p w:rsidR="00313E53" w:rsidRPr="00540047" w:rsidRDefault="00313E53" w:rsidP="00E4197A">
      <w:pPr>
        <w:spacing w:after="0"/>
        <w:rPr>
          <w:b/>
        </w:rPr>
      </w:pPr>
      <w:r>
        <w:rPr>
          <w:b/>
        </w:rPr>
        <w:t>Επαγγελματική ακρίβεια</w:t>
      </w:r>
    </w:p>
    <w:p w:rsidR="00430680" w:rsidRPr="000E4EEB" w:rsidRDefault="000E4EEB" w:rsidP="00430680">
      <w:pPr>
        <w:pStyle w:val="ListParagraph"/>
        <w:numPr>
          <w:ilvl w:val="0"/>
          <w:numId w:val="1"/>
        </w:numPr>
        <w:spacing w:after="0"/>
      </w:pPr>
      <w:r>
        <w:t xml:space="preserve">Απεικόνιση σε πραγματικό χρόνο: </w:t>
      </w:r>
      <w:r>
        <w:rPr>
          <w:lang w:val="en-US"/>
        </w:rPr>
        <w:t>Tidal</w:t>
      </w:r>
      <w:r w:rsidRPr="000E4EEB">
        <w:t xml:space="preserve"> </w:t>
      </w:r>
      <w:r>
        <w:rPr>
          <w:lang w:val="en-US"/>
        </w:rPr>
        <w:t>Volume</w:t>
      </w:r>
      <w:r w:rsidRPr="000E4EEB">
        <w:t xml:space="preserve"> (</w:t>
      </w:r>
      <w:proofErr w:type="spellStart"/>
      <w:r>
        <w:rPr>
          <w:lang w:val="en-US"/>
        </w:rPr>
        <w:t>Vt</w:t>
      </w:r>
      <w:proofErr w:type="spellEnd"/>
      <w:r w:rsidRPr="000E4EEB">
        <w:t xml:space="preserve">), </w:t>
      </w:r>
      <w:r>
        <w:t xml:space="preserve">Ρυθμός αναπνοής </w:t>
      </w:r>
      <w:r w:rsidRPr="000E4EEB">
        <w:t>(</w:t>
      </w:r>
      <w:r>
        <w:rPr>
          <w:lang w:val="en-US"/>
        </w:rPr>
        <w:t>Res</w:t>
      </w:r>
      <w:r w:rsidRPr="000E4EEB">
        <w:t xml:space="preserve"> </w:t>
      </w:r>
      <w:r>
        <w:rPr>
          <w:lang w:val="en-US"/>
        </w:rPr>
        <w:t>Rate</w:t>
      </w:r>
      <w:r w:rsidRPr="000E4EEB">
        <w:t xml:space="preserve">), </w:t>
      </w:r>
      <w:r>
        <w:t>Λεπτό εξαερισμού (</w:t>
      </w:r>
      <w:r>
        <w:rPr>
          <w:lang w:val="en-US"/>
        </w:rPr>
        <w:t>Min</w:t>
      </w:r>
      <w:r w:rsidRPr="000E4EEB">
        <w:t xml:space="preserve"> </w:t>
      </w:r>
      <w:r>
        <w:rPr>
          <w:lang w:val="en-US"/>
        </w:rPr>
        <w:t>Vent</w:t>
      </w:r>
      <w:r>
        <w:t>)</w:t>
      </w:r>
      <w:r w:rsidRPr="000E4EEB">
        <w:t xml:space="preserve">, </w:t>
      </w:r>
      <w:r>
        <w:t>Διαρροή (</w:t>
      </w:r>
      <w:r>
        <w:rPr>
          <w:lang w:val="en-US"/>
        </w:rPr>
        <w:t>Leak</w:t>
      </w:r>
      <w:r>
        <w:t>)</w:t>
      </w:r>
    </w:p>
    <w:p w:rsidR="000E4EEB" w:rsidRDefault="000E4EEB" w:rsidP="00430680">
      <w:pPr>
        <w:pStyle w:val="ListParagraph"/>
        <w:numPr>
          <w:ilvl w:val="0"/>
          <w:numId w:val="1"/>
        </w:numPr>
        <w:spacing w:after="0"/>
      </w:pPr>
      <w:r>
        <w:t>Γρήγορη και εύκολη λειτουργία</w:t>
      </w:r>
    </w:p>
    <w:p w:rsidR="00313E53" w:rsidRPr="00045385" w:rsidRDefault="00313E53" w:rsidP="00430680">
      <w:pPr>
        <w:pStyle w:val="ListParagraph"/>
        <w:numPr>
          <w:ilvl w:val="0"/>
          <w:numId w:val="1"/>
        </w:numPr>
        <w:spacing w:after="0"/>
      </w:pPr>
      <w:r>
        <w:t>Κ</w:t>
      </w:r>
      <w:r w:rsidRPr="00045385">
        <w:t>αινοτόμα τεχνολογία ανίχνευσης</w:t>
      </w:r>
      <w:r>
        <w:t xml:space="preserve"> που</w:t>
      </w:r>
      <w:r w:rsidRPr="00045385">
        <w:t xml:space="preserve"> εξασφαλίζει ακριβή και άνετη θεραπεία.</w:t>
      </w:r>
    </w:p>
    <w:p w:rsidR="004C6C63" w:rsidRPr="00045385" w:rsidRDefault="00FA2AB8" w:rsidP="00AE23F5">
      <w:pPr>
        <w:pStyle w:val="ListParagraph"/>
        <w:numPr>
          <w:ilvl w:val="0"/>
          <w:numId w:val="1"/>
        </w:numPr>
        <w:spacing w:after="0"/>
      </w:pPr>
      <w:r>
        <w:t>Μ</w:t>
      </w:r>
      <w:r w:rsidR="00430680" w:rsidRPr="00045385">
        <w:t>οναδική για κάθε ασθενή ρύθμιση ευαισθησίας</w:t>
      </w:r>
      <w:r>
        <w:t xml:space="preserve"> </w:t>
      </w:r>
      <w:r w:rsidR="000E4EEB">
        <w:t>για άνετη θεραπεία</w:t>
      </w:r>
      <w:r w:rsidR="00430680" w:rsidRPr="00045385">
        <w:t>.</w:t>
      </w:r>
    </w:p>
    <w:p w:rsidR="00430680" w:rsidRPr="00045385" w:rsidRDefault="00430680" w:rsidP="00430680">
      <w:pPr>
        <w:pStyle w:val="ListParagraph"/>
        <w:numPr>
          <w:ilvl w:val="0"/>
          <w:numId w:val="1"/>
        </w:numPr>
        <w:spacing w:after="0"/>
      </w:pPr>
      <w:r w:rsidRPr="00045385">
        <w:rPr>
          <w:lang w:val="en-US"/>
        </w:rPr>
        <w:t>Auto</w:t>
      </w:r>
      <w:r w:rsidRPr="00045385">
        <w:t xml:space="preserve"> </w:t>
      </w:r>
      <w:r w:rsidRPr="00045385">
        <w:rPr>
          <w:lang w:val="en-US"/>
        </w:rPr>
        <w:t>on</w:t>
      </w:r>
      <w:r w:rsidRPr="00045385">
        <w:t xml:space="preserve"> / </w:t>
      </w:r>
      <w:r w:rsidRPr="00045385">
        <w:rPr>
          <w:lang w:val="en-US"/>
        </w:rPr>
        <w:t>Auto</w:t>
      </w:r>
      <w:r w:rsidRPr="00045385">
        <w:t xml:space="preserve"> </w:t>
      </w:r>
      <w:r w:rsidRPr="00045385">
        <w:rPr>
          <w:lang w:val="en-US"/>
        </w:rPr>
        <w:t>off</w:t>
      </w:r>
      <w:r w:rsidRPr="00045385">
        <w:t xml:space="preserve"> (Αυτόματη εκκίνηση - παύση λειτουργίας)</w:t>
      </w:r>
    </w:p>
    <w:p w:rsidR="00430680" w:rsidRPr="00045385" w:rsidRDefault="00430680" w:rsidP="00430680">
      <w:pPr>
        <w:pStyle w:val="ListParagraph"/>
        <w:numPr>
          <w:ilvl w:val="0"/>
          <w:numId w:val="1"/>
        </w:numPr>
        <w:spacing w:after="0"/>
      </w:pPr>
      <w:r w:rsidRPr="00045385">
        <w:t>Συναγερμός σε περίπτωση απότομης διακοπής ρεύματος</w:t>
      </w:r>
    </w:p>
    <w:p w:rsidR="00575BEE" w:rsidRDefault="00AE23F5" w:rsidP="00430680">
      <w:pPr>
        <w:pStyle w:val="ListParagraph"/>
        <w:numPr>
          <w:ilvl w:val="0"/>
          <w:numId w:val="1"/>
        </w:numPr>
        <w:spacing w:after="0"/>
      </w:pPr>
      <w:r>
        <w:t>Λ</w:t>
      </w:r>
      <w:r w:rsidR="00575BEE" w:rsidRPr="00045385">
        <w:t>ειτουργία συναγερμού όταν η μάσκα/σωλήνα είναι εκτός σύνδεσης</w:t>
      </w:r>
    </w:p>
    <w:p w:rsidR="00045385" w:rsidRDefault="00640DBD" w:rsidP="00045385">
      <w:pPr>
        <w:pStyle w:val="ListParagraph"/>
        <w:numPr>
          <w:ilvl w:val="0"/>
          <w:numId w:val="1"/>
        </w:numPr>
        <w:spacing w:after="0"/>
      </w:pPr>
      <w:r>
        <w:t>Αυτόματη προσαρμογή διαρροής και υψομέτρου</w:t>
      </w:r>
    </w:p>
    <w:p w:rsidR="00AE23F5" w:rsidRPr="00045385" w:rsidRDefault="00AE23F5" w:rsidP="00045385">
      <w:pPr>
        <w:pStyle w:val="ListParagraph"/>
        <w:numPr>
          <w:ilvl w:val="0"/>
          <w:numId w:val="1"/>
        </w:numPr>
        <w:spacing w:after="0"/>
      </w:pPr>
    </w:p>
    <w:p w:rsidR="00045385" w:rsidRPr="00045385" w:rsidRDefault="00045385" w:rsidP="00045385">
      <w:pPr>
        <w:spacing w:after="0"/>
        <w:rPr>
          <w:b/>
        </w:rPr>
      </w:pPr>
      <w:r>
        <w:rPr>
          <w:b/>
        </w:rPr>
        <w:t>Εργονομικό</w:t>
      </w:r>
      <w:r w:rsidRPr="00045385">
        <w:rPr>
          <w:b/>
        </w:rPr>
        <w:t>ς σχεδιασμός</w:t>
      </w:r>
    </w:p>
    <w:p w:rsidR="002C7B50" w:rsidRDefault="0014789C" w:rsidP="002C7B50">
      <w:pPr>
        <w:pStyle w:val="ListParagraph"/>
        <w:numPr>
          <w:ilvl w:val="0"/>
          <w:numId w:val="2"/>
        </w:numPr>
        <w:spacing w:after="0"/>
      </w:pPr>
      <w:r>
        <w:rPr>
          <w:lang w:val="en-US"/>
        </w:rPr>
        <w:t xml:space="preserve">LCD </w:t>
      </w:r>
      <w:r>
        <w:t>οθόνη 3,5 ιντσών</w:t>
      </w:r>
    </w:p>
    <w:p w:rsidR="002C7B50" w:rsidRDefault="00AE23F5" w:rsidP="002C7B50">
      <w:pPr>
        <w:pStyle w:val="ListParagraph"/>
        <w:spacing w:after="0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168910</wp:posOffset>
            </wp:positionH>
            <wp:positionV relativeFrom="margin">
              <wp:posOffset>5913755</wp:posOffset>
            </wp:positionV>
            <wp:extent cx="1362075" cy="899160"/>
            <wp:effectExtent l="19050" t="0" r="9525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7B50" w:rsidRPr="002C7B50">
        <w:t xml:space="preserve"> </w:t>
      </w:r>
      <w:r>
        <w:t xml:space="preserve">Απεικόνιση κυματομορφών πίεσης και ροής αέρα σε πραγματικό χρόνο. </w:t>
      </w:r>
    </w:p>
    <w:p w:rsidR="00AB7A95" w:rsidRDefault="00AB7A95" w:rsidP="002C7B50">
      <w:pPr>
        <w:pStyle w:val="ListParagraph"/>
        <w:spacing w:after="0"/>
      </w:pPr>
    </w:p>
    <w:p w:rsidR="00AB7A95" w:rsidRDefault="00AB7A95" w:rsidP="002C7B50">
      <w:pPr>
        <w:pStyle w:val="ListParagraph"/>
        <w:spacing w:after="0"/>
      </w:pPr>
    </w:p>
    <w:p w:rsidR="00AB7A95" w:rsidRDefault="00AB7A95" w:rsidP="002C7B50">
      <w:pPr>
        <w:pStyle w:val="ListParagraph"/>
        <w:spacing w:after="0"/>
      </w:pPr>
    </w:p>
    <w:p w:rsidR="00AB7A95" w:rsidRDefault="00AB7A95" w:rsidP="00AB7A95">
      <w:pPr>
        <w:pStyle w:val="ListParagraph"/>
        <w:spacing w:after="0"/>
      </w:pPr>
    </w:p>
    <w:p w:rsidR="00AE23F5" w:rsidRDefault="002C7B50" w:rsidP="0032696C">
      <w:pPr>
        <w:pStyle w:val="ListParagraph"/>
        <w:numPr>
          <w:ilvl w:val="0"/>
          <w:numId w:val="2"/>
        </w:numPr>
        <w:spacing w:after="0"/>
      </w:pPr>
      <w:r>
        <w:t>Κιτ μέτρησης οξυγόνου</w:t>
      </w:r>
      <w:r w:rsidR="00283397" w:rsidRPr="00F75E7E">
        <w:t xml:space="preserve"> </w:t>
      </w:r>
      <w:proofErr w:type="spellStart"/>
      <w:r w:rsidR="00283397">
        <w:rPr>
          <w:lang w:val="en-US"/>
        </w:rPr>
        <w:t>SpO</w:t>
      </w:r>
      <w:proofErr w:type="spellEnd"/>
      <w:r w:rsidR="00283397" w:rsidRPr="00F75E7E">
        <w:rPr>
          <w:vertAlign w:val="subscript"/>
        </w:rPr>
        <w:t>2</w:t>
      </w:r>
      <w:r>
        <w:t xml:space="preserve">. </w:t>
      </w:r>
    </w:p>
    <w:p w:rsidR="002C7B50" w:rsidRDefault="002C7B50" w:rsidP="00AE23F5">
      <w:pPr>
        <w:pStyle w:val="ListParagraph"/>
        <w:spacing w:after="0"/>
      </w:pPr>
      <w:r>
        <w:t>Δυνατότητα προβολής συγκέντρωσης οξυγό</w:t>
      </w:r>
      <w:r w:rsidR="00AE23F5">
        <w:t>νου του αίματος και παλμών</w:t>
      </w:r>
    </w:p>
    <w:p w:rsidR="00EA1244" w:rsidRDefault="002C7B50" w:rsidP="00F96EB1">
      <w:pPr>
        <w:pStyle w:val="ListParagraph"/>
        <w:numPr>
          <w:ilvl w:val="0"/>
          <w:numId w:val="2"/>
        </w:numPr>
        <w:spacing w:after="0"/>
      </w:pPr>
      <w:r>
        <w:t xml:space="preserve">Τεχνολογία </w:t>
      </w:r>
      <w:r>
        <w:rPr>
          <w:lang w:val="en-US"/>
        </w:rPr>
        <w:t>Eco Smart</w:t>
      </w:r>
    </w:p>
    <w:p w:rsidR="00EA1244" w:rsidRDefault="00AB7A95" w:rsidP="00EA1244">
      <w:pPr>
        <w:pStyle w:val="ListParagraph"/>
        <w:spacing w:after="0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337185</wp:posOffset>
            </wp:positionH>
            <wp:positionV relativeFrom="margin">
              <wp:posOffset>7479665</wp:posOffset>
            </wp:positionV>
            <wp:extent cx="1245870" cy="965200"/>
            <wp:effectExtent l="19050" t="0" r="0" b="0"/>
            <wp:wrapSquare wrapText="bothSides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EB1">
        <w:t xml:space="preserve">Τεχνολογία θέρμανσης </w:t>
      </w:r>
      <w:r w:rsidR="00F96EB1">
        <w:rPr>
          <w:lang w:val="en-US"/>
        </w:rPr>
        <w:t>Eco</w:t>
      </w:r>
      <w:r w:rsidR="00F96EB1" w:rsidRPr="00F96EB1">
        <w:t xml:space="preserve"> </w:t>
      </w:r>
      <w:r w:rsidR="00F96EB1">
        <w:rPr>
          <w:lang w:val="en-US"/>
        </w:rPr>
        <w:t>Smart</w:t>
      </w:r>
      <w:r w:rsidR="00F96EB1" w:rsidRPr="00F96EB1">
        <w:t xml:space="preserve"> </w:t>
      </w:r>
      <w:r w:rsidR="00F96EB1">
        <w:t>με το καινοτόμο σύστημα διπλού θαλάμου (θάλαμος αποθήκευσης και θάλαμος θέρμανσης). Παρέχει στον ασθενή την βέλτιστη υγρασία και θερμοκρασία. Ακριβής έλεγχος της ποσότητας νερού σε πραγματικό χρόνο. Υψηλή απόδοση, χαμηλότεροι λογαριασμοί νερού</w:t>
      </w:r>
    </w:p>
    <w:p w:rsidR="00AB7A95" w:rsidRDefault="00AB7A95" w:rsidP="00EA1244">
      <w:pPr>
        <w:pStyle w:val="ListParagraph"/>
        <w:spacing w:after="0"/>
      </w:pPr>
    </w:p>
    <w:p w:rsidR="00EA1244" w:rsidRDefault="00EA1244" w:rsidP="00EA1244">
      <w:pPr>
        <w:pStyle w:val="ListParagraph"/>
        <w:spacing w:after="0"/>
      </w:pPr>
    </w:p>
    <w:p w:rsidR="00F96EB1" w:rsidRPr="00F96EB1" w:rsidRDefault="00F96EB1" w:rsidP="00F96EB1">
      <w:pPr>
        <w:pStyle w:val="ListParagraph"/>
        <w:numPr>
          <w:ilvl w:val="0"/>
          <w:numId w:val="2"/>
        </w:numPr>
        <w:spacing w:after="0"/>
      </w:pPr>
      <w:proofErr w:type="spellStart"/>
      <w:r>
        <w:rPr>
          <w:lang w:val="en-US"/>
        </w:rPr>
        <w:t>ICode</w:t>
      </w:r>
      <w:proofErr w:type="spellEnd"/>
      <w:r>
        <w:rPr>
          <w:lang w:val="en-US"/>
        </w:rPr>
        <w:t xml:space="preserve"> II</w:t>
      </w:r>
    </w:p>
    <w:p w:rsidR="00F96EB1" w:rsidRPr="00AB7A95" w:rsidRDefault="00F96EB1" w:rsidP="00F96EB1">
      <w:pPr>
        <w:pStyle w:val="ListParagraph"/>
        <w:spacing w:after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168910</wp:posOffset>
            </wp:positionH>
            <wp:positionV relativeFrom="margin">
              <wp:posOffset>8876665</wp:posOffset>
            </wp:positionV>
            <wp:extent cx="1012190" cy="680085"/>
            <wp:effectExtent l="19050" t="0" r="0" b="0"/>
            <wp:wrapSquare wrapText="bothSides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Τα δεδομένα</w:t>
      </w:r>
      <w:r w:rsidRPr="00F96EB1">
        <w:t xml:space="preserve"> </w:t>
      </w:r>
      <w:r>
        <w:t xml:space="preserve">κωδικοποιούνται με </w:t>
      </w:r>
      <w:r>
        <w:rPr>
          <w:lang w:val="en-US"/>
        </w:rPr>
        <w:t>QR</w:t>
      </w:r>
      <w:r w:rsidRPr="00F96EB1">
        <w:t xml:space="preserve"> </w:t>
      </w:r>
      <w:r>
        <w:t xml:space="preserve">κώδικα. Η εφαρμογή διατίθεται στο </w:t>
      </w:r>
      <w:r>
        <w:rPr>
          <w:lang w:val="en-US"/>
        </w:rPr>
        <w:t>Google</w:t>
      </w:r>
      <w:r w:rsidRPr="00F96EB1">
        <w:t xml:space="preserve"> </w:t>
      </w:r>
      <w:r>
        <w:rPr>
          <w:lang w:val="en-US"/>
        </w:rPr>
        <w:t>Play</w:t>
      </w:r>
      <w:r w:rsidRPr="00F96EB1">
        <w:t xml:space="preserve"> </w:t>
      </w:r>
      <w:r>
        <w:t xml:space="preserve">και το </w:t>
      </w:r>
      <w:r>
        <w:rPr>
          <w:lang w:val="en-US"/>
        </w:rPr>
        <w:t>APP</w:t>
      </w:r>
      <w:r w:rsidRPr="00F96EB1">
        <w:t xml:space="preserve"> </w:t>
      </w:r>
      <w:r>
        <w:rPr>
          <w:lang w:val="en-US"/>
        </w:rPr>
        <w:t>Store</w:t>
      </w:r>
      <w:r w:rsidRPr="00F96EB1">
        <w:t xml:space="preserve">. </w:t>
      </w:r>
      <w:r>
        <w:t>Υψηλό ποσοστό αξιοπιστίας αναγνώσης δεδομένων εώς και 100%. Υψηλή απόδοση και ταχύτητα ανάγνωσης. Περισσότερη πληροφορία</w:t>
      </w:r>
      <w:r w:rsidR="00283397">
        <w:t xml:space="preserve"> με λιγότερο κόπο.</w:t>
      </w:r>
    </w:p>
    <w:p w:rsidR="00AB7A95" w:rsidRDefault="00AB7A95" w:rsidP="00AB7A95">
      <w:pPr>
        <w:pStyle w:val="ListParagraph"/>
        <w:spacing w:after="0"/>
      </w:pPr>
    </w:p>
    <w:p w:rsidR="00EA1244" w:rsidRPr="00EA1244" w:rsidRDefault="00EA1244" w:rsidP="00EA1244">
      <w:pPr>
        <w:pStyle w:val="ListParagraph"/>
        <w:numPr>
          <w:ilvl w:val="0"/>
          <w:numId w:val="2"/>
        </w:numPr>
        <w:spacing w:after="0"/>
      </w:pPr>
      <w:r>
        <w:rPr>
          <w:lang w:val="en-US"/>
        </w:rPr>
        <w:lastRenderedPageBreak/>
        <w:t>Ti Min / Ti Max</w:t>
      </w:r>
    </w:p>
    <w:p w:rsidR="00EA1244" w:rsidRDefault="00EA1244" w:rsidP="00EA1244">
      <w:pPr>
        <w:pStyle w:val="ListParagraph"/>
        <w:spacing w:after="0"/>
      </w:pPr>
      <w:r>
        <w:t>Σταθερός χρόνος αναπνοής. Βελτιώνει σημαντικά την θεραπεία</w:t>
      </w:r>
    </w:p>
    <w:p w:rsidR="00EA1244" w:rsidRDefault="00EA1244" w:rsidP="00EA1244">
      <w:pPr>
        <w:pStyle w:val="ListParagraph"/>
        <w:numPr>
          <w:ilvl w:val="0"/>
          <w:numId w:val="2"/>
        </w:numPr>
        <w:spacing w:after="0"/>
      </w:pPr>
      <w:r>
        <w:t>Δυναμική ρύθμιση παραμέτρων</w:t>
      </w:r>
    </w:p>
    <w:p w:rsidR="00EA1244" w:rsidRPr="00EA1244" w:rsidRDefault="00EA1244" w:rsidP="00EA1244">
      <w:pPr>
        <w:pStyle w:val="ListParagraph"/>
        <w:numPr>
          <w:ilvl w:val="0"/>
          <w:numId w:val="2"/>
        </w:numPr>
        <w:spacing w:after="0"/>
      </w:pPr>
      <w:r>
        <w:t>Συλλογή δεδομένων</w:t>
      </w:r>
      <w:r w:rsidRPr="00EA1244">
        <w:t xml:space="preserve"> </w:t>
      </w:r>
      <w:r>
        <w:t>με διάφορους τρόπους (</w:t>
      </w:r>
      <w:r>
        <w:rPr>
          <w:lang w:val="en-US"/>
        </w:rPr>
        <w:t>SD</w:t>
      </w:r>
      <w:r w:rsidRPr="00EA1244">
        <w:t xml:space="preserve"> </w:t>
      </w:r>
      <w:r>
        <w:rPr>
          <w:lang w:val="en-US"/>
        </w:rPr>
        <w:t>Card</w:t>
      </w:r>
      <w:r w:rsidRPr="00EA1244">
        <w:t xml:space="preserve">/ </w:t>
      </w:r>
      <w:proofErr w:type="spellStart"/>
      <w:r>
        <w:rPr>
          <w:lang w:val="en-US"/>
        </w:rPr>
        <w:t>iCode</w:t>
      </w:r>
      <w:proofErr w:type="spellEnd"/>
      <w:r w:rsidRPr="00EA1244">
        <w:t xml:space="preserve"> </w:t>
      </w:r>
      <w:r>
        <w:rPr>
          <w:lang w:val="en-US"/>
        </w:rPr>
        <w:t>II</w:t>
      </w:r>
      <w:r w:rsidRPr="00EA1244">
        <w:t xml:space="preserve">/ </w:t>
      </w:r>
      <w:proofErr w:type="spellStart"/>
      <w:r>
        <w:rPr>
          <w:lang w:val="en-US"/>
        </w:rPr>
        <w:t>WiFi</w:t>
      </w:r>
      <w:proofErr w:type="spellEnd"/>
      <w:r>
        <w:t>)</w:t>
      </w:r>
    </w:p>
    <w:p w:rsidR="0032696C" w:rsidRPr="00E17987" w:rsidRDefault="0032696C" w:rsidP="0032696C">
      <w:pPr>
        <w:spacing w:after="0"/>
      </w:pPr>
    </w:p>
    <w:p w:rsidR="0032696C" w:rsidRDefault="0032696C" w:rsidP="0032696C">
      <w:pPr>
        <w:spacing w:after="0"/>
        <w:rPr>
          <w:b/>
        </w:rPr>
      </w:pPr>
      <w:r w:rsidRPr="0032696C">
        <w:rPr>
          <w:b/>
        </w:rPr>
        <w:t>Προαιρετικά ανταλλακτικά</w:t>
      </w:r>
    </w:p>
    <w:p w:rsidR="0032696C" w:rsidRPr="0032696C" w:rsidRDefault="0032696C" w:rsidP="0032696C">
      <w:pPr>
        <w:pStyle w:val="ListParagraph"/>
        <w:numPr>
          <w:ilvl w:val="0"/>
          <w:numId w:val="3"/>
        </w:numPr>
        <w:spacing w:after="0"/>
        <w:rPr>
          <w:b/>
        </w:rPr>
      </w:pPr>
      <w:r>
        <w:t>Θερμαινόμενος σωλήνας που παρέχει σταθερή θερμοκρασία και σχετική υγρασία - Προστασία Βροχής</w:t>
      </w:r>
    </w:p>
    <w:p w:rsidR="0032696C" w:rsidRPr="00E86E20" w:rsidRDefault="00283397" w:rsidP="0032696C">
      <w:pPr>
        <w:pStyle w:val="ListParagraph"/>
        <w:numPr>
          <w:ilvl w:val="0"/>
          <w:numId w:val="3"/>
        </w:numPr>
        <w:spacing w:after="0"/>
        <w:rPr>
          <w:b/>
        </w:rPr>
      </w:pPr>
      <w:r>
        <w:t xml:space="preserve">Κιτ μέτρησης οξυγόνου </w:t>
      </w:r>
      <w:r>
        <w:rPr>
          <w:lang w:val="en-US"/>
        </w:rPr>
        <w:t>SpO</w:t>
      </w:r>
      <w:r w:rsidRPr="00283397">
        <w:rPr>
          <w:vertAlign w:val="subscript"/>
          <w:lang w:val="en-US"/>
        </w:rPr>
        <w:t>2</w:t>
      </w:r>
    </w:p>
    <w:p w:rsidR="0088716E" w:rsidRPr="00EA1244" w:rsidRDefault="0088716E" w:rsidP="00E86E20">
      <w:pPr>
        <w:spacing w:after="0"/>
        <w:rPr>
          <w:b/>
          <w:lang w:val="en-US"/>
        </w:rPr>
      </w:pPr>
    </w:p>
    <w:p w:rsidR="00E86E20" w:rsidRDefault="00E86E20" w:rsidP="00E86E20">
      <w:pPr>
        <w:spacing w:after="0"/>
        <w:rPr>
          <w:b/>
        </w:rPr>
      </w:pPr>
      <w:r>
        <w:rPr>
          <w:b/>
        </w:rPr>
        <w:t>ΤΕΧΝΙΚΑ ΧΑΡΑΚΤΗΡΙΣΤΙΚΑ</w:t>
      </w:r>
    </w:p>
    <w:p w:rsidR="00E86E20" w:rsidRDefault="00E86E20" w:rsidP="00E86E20">
      <w:pPr>
        <w:spacing w:after="0"/>
        <w:rPr>
          <w:b/>
        </w:rPr>
      </w:pPr>
    </w:p>
    <w:p w:rsidR="00E86E20" w:rsidRDefault="00E86E20" w:rsidP="00E86E20">
      <w:pPr>
        <w:spacing w:after="0"/>
        <w:rPr>
          <w:b/>
        </w:rPr>
      </w:pPr>
      <w:r>
        <w:rPr>
          <w:b/>
        </w:rPr>
        <w:t>Μέγεθος συσκευής</w:t>
      </w:r>
    </w:p>
    <w:p w:rsidR="00E86E20" w:rsidRPr="00851236" w:rsidRDefault="00E86E20" w:rsidP="00E86E20">
      <w:pPr>
        <w:spacing w:after="0"/>
      </w:pPr>
      <w:r>
        <w:rPr>
          <w:b/>
        </w:rPr>
        <w:tab/>
      </w:r>
      <w:r>
        <w:t>Διαστάσεις:</w:t>
      </w:r>
      <w:r>
        <w:tab/>
      </w:r>
      <w:r w:rsidR="00283397" w:rsidRPr="00283397">
        <w:t>170</w:t>
      </w:r>
      <w:r w:rsidRPr="00851236">
        <w:t xml:space="preserve"> </w:t>
      </w:r>
      <w:r>
        <w:rPr>
          <w:lang w:val="en-US"/>
        </w:rPr>
        <w:t>x</w:t>
      </w:r>
      <w:r w:rsidRPr="00851236">
        <w:t xml:space="preserve"> 19</w:t>
      </w:r>
      <w:r w:rsidR="00283397" w:rsidRPr="00283397">
        <w:t>6</w:t>
      </w:r>
      <w:r w:rsidRPr="00851236">
        <w:t xml:space="preserve"> </w:t>
      </w:r>
      <w:r>
        <w:rPr>
          <w:lang w:val="en-US"/>
        </w:rPr>
        <w:t>x</w:t>
      </w:r>
      <w:r w:rsidRPr="00851236">
        <w:t xml:space="preserve"> 11</w:t>
      </w:r>
      <w:r w:rsidR="00283397" w:rsidRPr="00283397">
        <w:t>8</w:t>
      </w:r>
      <w:r w:rsidRPr="00851236">
        <w:t xml:space="preserve"> </w:t>
      </w:r>
      <w:r>
        <w:rPr>
          <w:lang w:val="en-US"/>
        </w:rPr>
        <w:t>mm</w:t>
      </w:r>
    </w:p>
    <w:p w:rsidR="00E86E20" w:rsidRDefault="00E86E20" w:rsidP="00E86E20">
      <w:pPr>
        <w:spacing w:after="0"/>
      </w:pPr>
      <w:r w:rsidRPr="00851236">
        <w:tab/>
      </w:r>
      <w:r w:rsidRPr="00851236">
        <w:tab/>
      </w:r>
      <w:r w:rsidRPr="00851236">
        <w:tab/>
      </w:r>
      <w:r w:rsidR="00283397" w:rsidRPr="00283397">
        <w:t>290</w:t>
      </w:r>
      <w:r w:rsidRPr="00E86E20">
        <w:t xml:space="preserve"> </w:t>
      </w:r>
      <w:r>
        <w:rPr>
          <w:lang w:val="en-US"/>
        </w:rPr>
        <w:t>x</w:t>
      </w:r>
      <w:r w:rsidRPr="00E86E20">
        <w:t xml:space="preserve"> 19</w:t>
      </w:r>
      <w:r w:rsidR="00283397" w:rsidRPr="00283397">
        <w:t>6</w:t>
      </w:r>
      <w:r w:rsidRPr="00E86E20">
        <w:t xml:space="preserve"> </w:t>
      </w:r>
      <w:r>
        <w:rPr>
          <w:lang w:val="en-US"/>
        </w:rPr>
        <w:t>x</w:t>
      </w:r>
      <w:r w:rsidRPr="00E86E20">
        <w:t xml:space="preserve"> 1</w:t>
      </w:r>
      <w:r w:rsidR="00283397" w:rsidRPr="00283397">
        <w:t>34</w:t>
      </w:r>
      <w:r w:rsidRPr="00E86E20">
        <w:t xml:space="preserve"> </w:t>
      </w:r>
      <w:r>
        <w:rPr>
          <w:lang w:val="en-US"/>
        </w:rPr>
        <w:t>mm</w:t>
      </w:r>
      <w:r w:rsidRPr="00E86E20">
        <w:t xml:space="preserve"> (</w:t>
      </w:r>
      <w:r>
        <w:t>με υγραντήρα</w:t>
      </w:r>
      <w:r w:rsidRPr="00E86E20">
        <w:t>)</w:t>
      </w:r>
    </w:p>
    <w:p w:rsidR="00E86E20" w:rsidRPr="00851236" w:rsidRDefault="00E86E20" w:rsidP="00E86E20">
      <w:pPr>
        <w:spacing w:after="0"/>
      </w:pPr>
      <w:r>
        <w:tab/>
        <w:t>Βάρος:</w:t>
      </w:r>
      <w:r>
        <w:tab/>
      </w:r>
      <w:r>
        <w:tab/>
        <w:t>&lt; 1,</w:t>
      </w:r>
      <w:r w:rsidR="00283397" w:rsidRPr="00283397">
        <w:t>5</w:t>
      </w:r>
      <w:r>
        <w:t xml:space="preserve"> </w:t>
      </w:r>
      <w:r>
        <w:rPr>
          <w:lang w:val="en-US"/>
        </w:rPr>
        <w:t>kg</w:t>
      </w:r>
    </w:p>
    <w:p w:rsidR="00E86E20" w:rsidRDefault="00E86E20" w:rsidP="00E86E20">
      <w:pPr>
        <w:spacing w:after="0"/>
      </w:pPr>
      <w:r w:rsidRPr="00851236">
        <w:tab/>
      </w:r>
      <w:r w:rsidRPr="00851236">
        <w:tab/>
      </w:r>
      <w:r w:rsidRPr="00851236">
        <w:tab/>
      </w:r>
      <w:r w:rsidRPr="00E86E20">
        <w:t>&lt; 2,</w:t>
      </w:r>
      <w:r w:rsidR="00283397" w:rsidRPr="00283397">
        <w:t>5</w:t>
      </w:r>
      <w:r w:rsidRPr="00E86E20">
        <w:t xml:space="preserve"> </w:t>
      </w:r>
      <w:r>
        <w:rPr>
          <w:lang w:val="en-US"/>
        </w:rPr>
        <w:t>kg</w:t>
      </w:r>
      <w:r w:rsidRPr="00E86E20">
        <w:t xml:space="preserve"> (</w:t>
      </w:r>
      <w:r>
        <w:t>με υγραντήρα</w:t>
      </w:r>
      <w:r w:rsidRPr="00E86E20">
        <w:t>)</w:t>
      </w:r>
    </w:p>
    <w:p w:rsidR="00E86E20" w:rsidRDefault="00E86E20" w:rsidP="00E86E20">
      <w:pPr>
        <w:spacing w:after="0"/>
        <w:rPr>
          <w:b/>
        </w:rPr>
      </w:pPr>
      <w:r>
        <w:rPr>
          <w:b/>
        </w:rPr>
        <w:t>Χρήση, μεταφορά και αποθήκευση συσκευής</w:t>
      </w:r>
    </w:p>
    <w:p w:rsidR="00E86E20" w:rsidRDefault="00E86E20" w:rsidP="00E86E20">
      <w:pPr>
        <w:spacing w:after="0"/>
      </w:pPr>
      <w:r>
        <w:tab/>
      </w:r>
      <w:r>
        <w:tab/>
      </w:r>
      <w:r>
        <w:tab/>
      </w:r>
      <w:r>
        <w:tab/>
        <w:t>Λειτουργία</w:t>
      </w:r>
      <w:r>
        <w:tab/>
      </w:r>
      <w:r>
        <w:tab/>
        <w:t>Μεταφορά και Αποθήκευση</w:t>
      </w:r>
    </w:p>
    <w:p w:rsidR="00E86E20" w:rsidRDefault="00E86E20" w:rsidP="00E86E20">
      <w:pPr>
        <w:spacing w:after="0"/>
      </w:pPr>
      <w:r>
        <w:tab/>
        <w:t>Θερμοκρασία:</w:t>
      </w:r>
      <w:r>
        <w:tab/>
      </w:r>
      <w:r>
        <w:tab/>
        <w:t xml:space="preserve">5 εώς 35 </w:t>
      </w:r>
      <w:proofErr w:type="spellStart"/>
      <w:r w:rsidRPr="00E86E20">
        <w:rPr>
          <w:vertAlign w:val="superscript"/>
          <w:lang w:val="en-US"/>
        </w:rPr>
        <w:t>o</w:t>
      </w:r>
      <w:r>
        <w:rPr>
          <w:lang w:val="en-US"/>
        </w:rPr>
        <w:t>C</w:t>
      </w:r>
      <w:proofErr w:type="spellEnd"/>
      <w:r w:rsidRPr="00851236">
        <w:tab/>
      </w:r>
      <w:r w:rsidRPr="00851236">
        <w:tab/>
        <w:t>-2</w:t>
      </w:r>
      <w:r w:rsidR="00283397" w:rsidRPr="00283397">
        <w:t>5</w:t>
      </w:r>
      <w:r w:rsidRPr="00851236">
        <w:t xml:space="preserve"> </w:t>
      </w:r>
      <w:r>
        <w:t xml:space="preserve">εώς </w:t>
      </w:r>
      <w:r w:rsidR="00283397" w:rsidRPr="00283397">
        <w:t>70</w:t>
      </w:r>
      <w:r>
        <w:t xml:space="preserve"> </w:t>
      </w:r>
      <w:proofErr w:type="spellStart"/>
      <w:r w:rsidRPr="00E86E20">
        <w:rPr>
          <w:vertAlign w:val="superscript"/>
          <w:lang w:val="en-US"/>
        </w:rPr>
        <w:t>o</w:t>
      </w:r>
      <w:r>
        <w:rPr>
          <w:lang w:val="en-US"/>
        </w:rPr>
        <w:t>C</w:t>
      </w:r>
      <w:proofErr w:type="spellEnd"/>
    </w:p>
    <w:p w:rsidR="00283397" w:rsidRPr="00F75E7E" w:rsidRDefault="00E86E20" w:rsidP="00E86E20">
      <w:pPr>
        <w:spacing w:after="0"/>
      </w:pPr>
      <w:r>
        <w:tab/>
        <w:t>Υγρασία:</w:t>
      </w:r>
      <w:r>
        <w:tab/>
      </w:r>
      <w:r>
        <w:tab/>
      </w:r>
      <w:r w:rsidR="00283397" w:rsidRPr="00F75E7E">
        <w:t>15% - 93%</w:t>
      </w:r>
      <w:r>
        <w:t xml:space="preserve"> </w:t>
      </w:r>
      <w:r w:rsidR="00283397" w:rsidRPr="00F75E7E">
        <w:tab/>
      </w:r>
      <w:r w:rsidR="00283397" w:rsidRPr="00F75E7E">
        <w:tab/>
        <w:t>15% - 93%</w:t>
      </w:r>
    </w:p>
    <w:p w:rsidR="00E86E20" w:rsidRDefault="00283397" w:rsidP="00E86E20">
      <w:pPr>
        <w:spacing w:after="0"/>
      </w:pPr>
      <w:r w:rsidRPr="00F75E7E">
        <w:tab/>
      </w:r>
      <w:r w:rsidRPr="00F75E7E">
        <w:tab/>
      </w:r>
      <w:r w:rsidRPr="00F75E7E">
        <w:tab/>
      </w:r>
      <w:r w:rsidRPr="00F75E7E">
        <w:tab/>
      </w:r>
      <w:r w:rsidR="00880EE5" w:rsidRPr="00880EE5">
        <w:rPr>
          <w:sz w:val="18"/>
          <w:szCs w:val="18"/>
        </w:rPr>
        <w:t>χωρίς συμπύκνωση</w:t>
      </w:r>
      <w:r w:rsidR="00880EE5">
        <w:tab/>
      </w:r>
      <w:r w:rsidRPr="00283397">
        <w:tab/>
      </w:r>
      <w:r w:rsidR="00880EE5" w:rsidRPr="00880EE5">
        <w:rPr>
          <w:sz w:val="18"/>
          <w:szCs w:val="18"/>
        </w:rPr>
        <w:t>χωρίς συμπύκνωση</w:t>
      </w:r>
    </w:p>
    <w:p w:rsidR="00851236" w:rsidRPr="00851236" w:rsidRDefault="00851236" w:rsidP="00E86E20">
      <w:pPr>
        <w:spacing w:after="0"/>
      </w:pPr>
      <w:r>
        <w:tab/>
        <w:t>Ατμοσφαιρική Πίεση:</w:t>
      </w:r>
      <w:r>
        <w:tab/>
      </w:r>
      <w:r w:rsidR="00283397" w:rsidRPr="00283397">
        <w:t>7</w:t>
      </w:r>
      <w:r>
        <w:t xml:space="preserve">60 με 1060 </w:t>
      </w:r>
      <w:proofErr w:type="spellStart"/>
      <w:r>
        <w:rPr>
          <w:lang w:val="en-US"/>
        </w:rPr>
        <w:t>hPa</w:t>
      </w:r>
      <w:proofErr w:type="spellEnd"/>
      <w:r w:rsidRPr="00851236">
        <w:t xml:space="preserve"> </w:t>
      </w:r>
      <w:r>
        <w:tab/>
      </w:r>
      <w:r w:rsidR="00283397" w:rsidRPr="00283397">
        <w:t>760</w:t>
      </w:r>
      <w:r>
        <w:t xml:space="preserve"> με 1060 </w:t>
      </w:r>
      <w:proofErr w:type="spellStart"/>
      <w:r>
        <w:rPr>
          <w:lang w:val="en-US"/>
        </w:rPr>
        <w:t>hPa</w:t>
      </w:r>
      <w:proofErr w:type="spellEnd"/>
    </w:p>
    <w:p w:rsidR="00851236" w:rsidRPr="00851236" w:rsidRDefault="00851236" w:rsidP="00E86E20">
      <w:pPr>
        <w:spacing w:after="0"/>
        <w:rPr>
          <w:b/>
        </w:rPr>
      </w:pPr>
      <w:r w:rsidRPr="00851236">
        <w:rPr>
          <w:b/>
        </w:rPr>
        <w:t xml:space="preserve">Τρόπος Λειτουργίας </w:t>
      </w:r>
    </w:p>
    <w:p w:rsidR="00851236" w:rsidRDefault="00851236" w:rsidP="00E86E20">
      <w:pPr>
        <w:spacing w:after="0"/>
      </w:pPr>
      <w:r>
        <w:tab/>
        <w:t>Συνεχόμενος</w:t>
      </w:r>
    </w:p>
    <w:p w:rsidR="00E17987" w:rsidRDefault="00E17987" w:rsidP="00E86E20">
      <w:pPr>
        <w:spacing w:after="0"/>
      </w:pPr>
      <w:r>
        <w:t>Σύγκριση Λειτουργιών</w:t>
      </w:r>
    </w:p>
    <w:tbl>
      <w:tblPr>
        <w:tblStyle w:val="TableGrid"/>
        <w:tblW w:w="0" w:type="auto"/>
        <w:tblLook w:val="04A0"/>
      </w:tblPr>
      <w:tblGrid>
        <w:gridCol w:w="959"/>
        <w:gridCol w:w="1701"/>
        <w:gridCol w:w="1701"/>
        <w:gridCol w:w="1559"/>
      </w:tblGrid>
      <w:tr w:rsidR="00E17987" w:rsidTr="00E17987">
        <w:tc>
          <w:tcPr>
            <w:tcW w:w="959" w:type="dxa"/>
          </w:tcPr>
          <w:p w:rsidR="00E17987" w:rsidRPr="00E17987" w:rsidRDefault="00E17987" w:rsidP="00E86E20"/>
        </w:tc>
        <w:tc>
          <w:tcPr>
            <w:tcW w:w="1701" w:type="dxa"/>
          </w:tcPr>
          <w:p w:rsidR="00E17987" w:rsidRDefault="00E17987" w:rsidP="00E86E20">
            <w:r>
              <w:t>Λειτουργία</w:t>
            </w:r>
          </w:p>
        </w:tc>
        <w:tc>
          <w:tcPr>
            <w:tcW w:w="1701" w:type="dxa"/>
          </w:tcPr>
          <w:p w:rsidR="00E17987" w:rsidRDefault="00E17987" w:rsidP="00E86E20">
            <w:r>
              <w:t>Πίεση</w:t>
            </w:r>
          </w:p>
        </w:tc>
        <w:tc>
          <w:tcPr>
            <w:tcW w:w="1559" w:type="dxa"/>
          </w:tcPr>
          <w:p w:rsidR="00E17987" w:rsidRPr="00E17987" w:rsidRDefault="00E17987" w:rsidP="00E86E20">
            <w:pPr>
              <w:rPr>
                <w:lang w:val="en-US"/>
              </w:rPr>
            </w:pPr>
            <w:r>
              <w:t xml:space="preserve">Οθόνη </w:t>
            </w:r>
            <w:r>
              <w:rPr>
                <w:lang w:val="en-US"/>
              </w:rPr>
              <w:t>LCD</w:t>
            </w:r>
          </w:p>
        </w:tc>
      </w:tr>
      <w:tr w:rsidR="00E17987" w:rsidTr="00E17987">
        <w:tc>
          <w:tcPr>
            <w:tcW w:w="959" w:type="dxa"/>
          </w:tcPr>
          <w:p w:rsidR="00E17987" w:rsidRPr="00E17987" w:rsidRDefault="00E17987" w:rsidP="00E86E20">
            <w:pPr>
              <w:rPr>
                <w:lang w:val="en-US"/>
              </w:rPr>
            </w:pPr>
            <w:r>
              <w:rPr>
                <w:lang w:val="en-US"/>
              </w:rPr>
              <w:t>T-20S</w:t>
            </w:r>
          </w:p>
        </w:tc>
        <w:tc>
          <w:tcPr>
            <w:tcW w:w="1701" w:type="dxa"/>
          </w:tcPr>
          <w:p w:rsidR="00E17987" w:rsidRPr="00E17987" w:rsidRDefault="00E17987" w:rsidP="00E86E20">
            <w:pPr>
              <w:rPr>
                <w:lang w:val="en-US"/>
              </w:rPr>
            </w:pPr>
            <w:r>
              <w:rPr>
                <w:lang w:val="en-US"/>
              </w:rPr>
              <w:t>CPAP, S</w:t>
            </w:r>
          </w:p>
        </w:tc>
        <w:tc>
          <w:tcPr>
            <w:tcW w:w="1701" w:type="dxa"/>
            <w:vMerge w:val="restart"/>
            <w:vAlign w:val="center"/>
          </w:tcPr>
          <w:p w:rsidR="00E17987" w:rsidRPr="00E17987" w:rsidRDefault="00E17987" w:rsidP="00E17987">
            <w:pPr>
              <w:rPr>
                <w:lang w:val="en-US"/>
              </w:rPr>
            </w:pPr>
            <w:r>
              <w:rPr>
                <w:lang w:val="en-US"/>
              </w:rPr>
              <w:t>4-20 cm H</w:t>
            </w:r>
            <w:r w:rsidRPr="00E17987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1559" w:type="dxa"/>
            <w:vMerge w:val="restart"/>
            <w:vAlign w:val="center"/>
          </w:tcPr>
          <w:p w:rsidR="00E17987" w:rsidRPr="00E17987" w:rsidRDefault="00E17987" w:rsidP="00E17987">
            <w:r>
              <w:rPr>
                <w:lang w:val="en-US"/>
              </w:rPr>
              <w:t xml:space="preserve">2,4 </w:t>
            </w:r>
            <w:r>
              <w:t>ίντσες</w:t>
            </w:r>
          </w:p>
        </w:tc>
      </w:tr>
      <w:tr w:rsidR="00E17987" w:rsidTr="00E17987">
        <w:tc>
          <w:tcPr>
            <w:tcW w:w="959" w:type="dxa"/>
          </w:tcPr>
          <w:p w:rsidR="00E17987" w:rsidRPr="00E17987" w:rsidRDefault="00E17987" w:rsidP="00E86E20">
            <w:pPr>
              <w:rPr>
                <w:lang w:val="en-US"/>
              </w:rPr>
            </w:pPr>
            <w:r>
              <w:rPr>
                <w:lang w:val="en-US"/>
              </w:rPr>
              <w:t>T-20A</w:t>
            </w:r>
          </w:p>
        </w:tc>
        <w:tc>
          <w:tcPr>
            <w:tcW w:w="1701" w:type="dxa"/>
          </w:tcPr>
          <w:p w:rsidR="00E17987" w:rsidRPr="00E17987" w:rsidRDefault="00E17987" w:rsidP="00E86E20">
            <w:pPr>
              <w:rPr>
                <w:lang w:val="en-US"/>
              </w:rPr>
            </w:pPr>
            <w:r>
              <w:rPr>
                <w:lang w:val="en-US"/>
              </w:rPr>
              <w:t>CPAP, S, AUTO</w:t>
            </w:r>
          </w:p>
        </w:tc>
        <w:tc>
          <w:tcPr>
            <w:tcW w:w="1701" w:type="dxa"/>
            <w:vMerge/>
          </w:tcPr>
          <w:p w:rsidR="00E17987" w:rsidRDefault="00E17987" w:rsidP="00E86E20"/>
        </w:tc>
        <w:tc>
          <w:tcPr>
            <w:tcW w:w="1559" w:type="dxa"/>
            <w:vMerge/>
          </w:tcPr>
          <w:p w:rsidR="00E17987" w:rsidRDefault="00E17987" w:rsidP="00E86E20"/>
        </w:tc>
      </w:tr>
      <w:tr w:rsidR="00E17987" w:rsidTr="00E17987">
        <w:tc>
          <w:tcPr>
            <w:tcW w:w="959" w:type="dxa"/>
          </w:tcPr>
          <w:p w:rsidR="00E17987" w:rsidRPr="00E17987" w:rsidRDefault="00E17987" w:rsidP="00E86E20">
            <w:pPr>
              <w:rPr>
                <w:lang w:val="en-US"/>
              </w:rPr>
            </w:pPr>
            <w:r>
              <w:rPr>
                <w:lang w:val="en-US"/>
              </w:rPr>
              <w:t>T-20T</w:t>
            </w:r>
          </w:p>
        </w:tc>
        <w:tc>
          <w:tcPr>
            <w:tcW w:w="1701" w:type="dxa"/>
          </w:tcPr>
          <w:p w:rsidR="00E17987" w:rsidRDefault="00E17987" w:rsidP="00E86E20">
            <w:r>
              <w:rPr>
                <w:lang w:val="en-US"/>
              </w:rPr>
              <w:t>CPAP, S, T, S/T</w:t>
            </w:r>
          </w:p>
        </w:tc>
        <w:tc>
          <w:tcPr>
            <w:tcW w:w="1701" w:type="dxa"/>
            <w:vMerge/>
          </w:tcPr>
          <w:p w:rsidR="00E17987" w:rsidRDefault="00E17987" w:rsidP="00E86E20"/>
        </w:tc>
        <w:tc>
          <w:tcPr>
            <w:tcW w:w="1559" w:type="dxa"/>
            <w:vMerge/>
          </w:tcPr>
          <w:p w:rsidR="00E17987" w:rsidRDefault="00E17987" w:rsidP="00E86E20"/>
        </w:tc>
      </w:tr>
      <w:tr w:rsidR="00E17987" w:rsidTr="00E17987">
        <w:tc>
          <w:tcPr>
            <w:tcW w:w="959" w:type="dxa"/>
          </w:tcPr>
          <w:p w:rsidR="00E17987" w:rsidRPr="00E17987" w:rsidRDefault="00E17987" w:rsidP="00E86E20">
            <w:pPr>
              <w:rPr>
                <w:lang w:val="en-US"/>
              </w:rPr>
            </w:pPr>
            <w:r>
              <w:rPr>
                <w:lang w:val="en-US"/>
              </w:rPr>
              <w:t>T-25S</w:t>
            </w:r>
          </w:p>
        </w:tc>
        <w:tc>
          <w:tcPr>
            <w:tcW w:w="1701" w:type="dxa"/>
          </w:tcPr>
          <w:p w:rsidR="00E17987" w:rsidRDefault="00E17987" w:rsidP="00E86E20">
            <w:r>
              <w:rPr>
                <w:lang w:val="en-US"/>
              </w:rPr>
              <w:t>CPAP, S</w:t>
            </w:r>
          </w:p>
        </w:tc>
        <w:tc>
          <w:tcPr>
            <w:tcW w:w="1701" w:type="dxa"/>
            <w:vMerge w:val="restart"/>
            <w:vAlign w:val="center"/>
          </w:tcPr>
          <w:p w:rsidR="00E17987" w:rsidRDefault="00E17987" w:rsidP="00E17987">
            <w:r>
              <w:rPr>
                <w:lang w:val="en-US"/>
              </w:rPr>
              <w:t>4-25 cm H</w:t>
            </w:r>
            <w:r w:rsidRPr="00E17987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1559" w:type="dxa"/>
            <w:vMerge w:val="restart"/>
            <w:vAlign w:val="center"/>
          </w:tcPr>
          <w:p w:rsidR="00E17987" w:rsidRDefault="00E17987" w:rsidP="00E17987">
            <w:r>
              <w:t>3,5</w:t>
            </w:r>
            <w:r>
              <w:rPr>
                <w:lang w:val="en-US"/>
              </w:rPr>
              <w:t xml:space="preserve"> </w:t>
            </w:r>
            <w:r>
              <w:t>ίντσες</w:t>
            </w:r>
          </w:p>
        </w:tc>
      </w:tr>
      <w:tr w:rsidR="00E17987" w:rsidTr="00E17987">
        <w:tc>
          <w:tcPr>
            <w:tcW w:w="959" w:type="dxa"/>
          </w:tcPr>
          <w:p w:rsidR="00E17987" w:rsidRPr="00E17987" w:rsidRDefault="00E17987" w:rsidP="00E86E20">
            <w:pPr>
              <w:rPr>
                <w:lang w:val="en-US"/>
              </w:rPr>
            </w:pPr>
            <w:r>
              <w:rPr>
                <w:lang w:val="en-US"/>
              </w:rPr>
              <w:t>T-25A</w:t>
            </w:r>
          </w:p>
        </w:tc>
        <w:tc>
          <w:tcPr>
            <w:tcW w:w="1701" w:type="dxa"/>
          </w:tcPr>
          <w:p w:rsidR="00E17987" w:rsidRDefault="00E17987" w:rsidP="00E86E20">
            <w:r>
              <w:rPr>
                <w:lang w:val="en-US"/>
              </w:rPr>
              <w:t>CPAP, S, AUTO</w:t>
            </w:r>
          </w:p>
        </w:tc>
        <w:tc>
          <w:tcPr>
            <w:tcW w:w="1701" w:type="dxa"/>
            <w:vMerge/>
          </w:tcPr>
          <w:p w:rsidR="00E17987" w:rsidRDefault="00E17987" w:rsidP="00E86E20"/>
        </w:tc>
        <w:tc>
          <w:tcPr>
            <w:tcW w:w="1559" w:type="dxa"/>
            <w:vMerge/>
          </w:tcPr>
          <w:p w:rsidR="00E17987" w:rsidRDefault="00E17987" w:rsidP="00E86E20"/>
        </w:tc>
      </w:tr>
      <w:tr w:rsidR="00E17987" w:rsidTr="00E17987">
        <w:tc>
          <w:tcPr>
            <w:tcW w:w="959" w:type="dxa"/>
          </w:tcPr>
          <w:p w:rsidR="00E17987" w:rsidRPr="00E17987" w:rsidRDefault="00E17987" w:rsidP="00E86E20">
            <w:pPr>
              <w:rPr>
                <w:lang w:val="en-US"/>
              </w:rPr>
            </w:pPr>
            <w:r>
              <w:rPr>
                <w:lang w:val="en-US"/>
              </w:rPr>
              <w:t>T-25T</w:t>
            </w:r>
          </w:p>
        </w:tc>
        <w:tc>
          <w:tcPr>
            <w:tcW w:w="1701" w:type="dxa"/>
          </w:tcPr>
          <w:p w:rsidR="00E17987" w:rsidRPr="00E17987" w:rsidRDefault="00E17987" w:rsidP="00E86E20">
            <w:pPr>
              <w:rPr>
                <w:lang w:val="en-US"/>
              </w:rPr>
            </w:pPr>
            <w:r>
              <w:rPr>
                <w:lang w:val="en-US"/>
              </w:rPr>
              <w:t>CPAP</w:t>
            </w:r>
            <w:r w:rsidRPr="00E17987">
              <w:t xml:space="preserve">, </w:t>
            </w:r>
            <w:r>
              <w:rPr>
                <w:lang w:val="en-US"/>
              </w:rPr>
              <w:t>S</w:t>
            </w:r>
            <w:r w:rsidRPr="00E17987">
              <w:t xml:space="preserve">, </w:t>
            </w:r>
            <w:r>
              <w:rPr>
                <w:lang w:val="en-US"/>
              </w:rPr>
              <w:t>T,</w:t>
            </w:r>
            <w:r w:rsidRPr="00E17987">
              <w:t xml:space="preserve"> </w:t>
            </w:r>
            <w:r>
              <w:rPr>
                <w:lang w:val="en-US"/>
              </w:rPr>
              <w:t>S/T</w:t>
            </w:r>
          </w:p>
        </w:tc>
        <w:tc>
          <w:tcPr>
            <w:tcW w:w="1701" w:type="dxa"/>
            <w:vMerge/>
          </w:tcPr>
          <w:p w:rsidR="00E17987" w:rsidRDefault="00E17987" w:rsidP="00E86E20"/>
        </w:tc>
        <w:tc>
          <w:tcPr>
            <w:tcW w:w="1559" w:type="dxa"/>
            <w:vMerge/>
          </w:tcPr>
          <w:p w:rsidR="00E17987" w:rsidRDefault="00E17987" w:rsidP="00E86E20"/>
        </w:tc>
      </w:tr>
      <w:tr w:rsidR="00E17987" w:rsidTr="00E17987">
        <w:tc>
          <w:tcPr>
            <w:tcW w:w="959" w:type="dxa"/>
          </w:tcPr>
          <w:p w:rsidR="00E17987" w:rsidRPr="00E17987" w:rsidRDefault="00E17987" w:rsidP="00E86E20">
            <w:r>
              <w:rPr>
                <w:lang w:val="en-US"/>
              </w:rPr>
              <w:t>T</w:t>
            </w:r>
            <w:r w:rsidRPr="00E17987">
              <w:t>-30</w:t>
            </w:r>
            <w:r>
              <w:rPr>
                <w:lang w:val="en-US"/>
              </w:rPr>
              <w:t>T</w:t>
            </w:r>
          </w:p>
        </w:tc>
        <w:tc>
          <w:tcPr>
            <w:tcW w:w="1701" w:type="dxa"/>
          </w:tcPr>
          <w:p w:rsidR="00E17987" w:rsidRDefault="00E17987" w:rsidP="00E86E20">
            <w:r>
              <w:rPr>
                <w:lang w:val="en-US"/>
              </w:rPr>
              <w:t>CPAP</w:t>
            </w:r>
            <w:r w:rsidRPr="00E17987">
              <w:t xml:space="preserve">, </w:t>
            </w:r>
            <w:r>
              <w:rPr>
                <w:lang w:val="en-US"/>
              </w:rPr>
              <w:t>S, T, S/T</w:t>
            </w:r>
          </w:p>
        </w:tc>
        <w:tc>
          <w:tcPr>
            <w:tcW w:w="1701" w:type="dxa"/>
          </w:tcPr>
          <w:p w:rsidR="00E17987" w:rsidRDefault="00E17987" w:rsidP="00E17987">
            <w:r>
              <w:rPr>
                <w:lang w:val="en-US"/>
              </w:rPr>
              <w:t>4-30 cm H</w:t>
            </w:r>
            <w:r w:rsidRPr="00E17987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1559" w:type="dxa"/>
          </w:tcPr>
          <w:p w:rsidR="00E17987" w:rsidRDefault="00E17987" w:rsidP="00E86E20">
            <w:r>
              <w:t>3,5</w:t>
            </w:r>
            <w:r>
              <w:rPr>
                <w:lang w:val="en-US"/>
              </w:rPr>
              <w:t xml:space="preserve"> </w:t>
            </w:r>
            <w:r>
              <w:t>ίντσες</w:t>
            </w:r>
          </w:p>
        </w:tc>
      </w:tr>
    </w:tbl>
    <w:p w:rsidR="00851236" w:rsidRPr="00554FBF" w:rsidRDefault="00851236" w:rsidP="00E86E20">
      <w:pPr>
        <w:spacing w:after="0"/>
        <w:rPr>
          <w:b/>
        </w:rPr>
      </w:pPr>
      <w:r w:rsidRPr="00554FBF">
        <w:rPr>
          <w:b/>
        </w:rPr>
        <w:t xml:space="preserve">Χωρητικότητα </w:t>
      </w:r>
      <w:r w:rsidRPr="00554FBF">
        <w:rPr>
          <w:b/>
          <w:lang w:val="en-US"/>
        </w:rPr>
        <w:t>SD</w:t>
      </w:r>
      <w:r w:rsidRPr="00554FBF">
        <w:rPr>
          <w:b/>
        </w:rPr>
        <w:t xml:space="preserve"> κάρτας</w:t>
      </w:r>
    </w:p>
    <w:p w:rsidR="00851236" w:rsidRPr="00283397" w:rsidRDefault="00851236" w:rsidP="00E86E20">
      <w:pPr>
        <w:spacing w:after="0"/>
      </w:pPr>
      <w:r>
        <w:tab/>
      </w:r>
      <w:r w:rsidR="00283397">
        <w:t xml:space="preserve">Χωρητικότητα μεγαλύτερη από </w:t>
      </w:r>
      <w:r>
        <w:t xml:space="preserve">2 </w:t>
      </w:r>
      <w:proofErr w:type="spellStart"/>
      <w:r>
        <w:rPr>
          <w:lang w:val="en-US"/>
        </w:rPr>
        <w:t>Gbytes</w:t>
      </w:r>
      <w:proofErr w:type="spellEnd"/>
      <w:r w:rsidR="00283397">
        <w:t>, μπορεί να αποθηκεύσει δεδομένα ασθενούς και σφάλματα συσκευής. Τα πακέτα γλωσσών που είναι αποθηκευμένα στην κάρτα επιτρέπουν την αλλαγή γλώσσας της συσκευής.</w:t>
      </w:r>
    </w:p>
    <w:p w:rsidR="00851236" w:rsidRPr="00554FBF" w:rsidRDefault="00851236" w:rsidP="00E86E20">
      <w:pPr>
        <w:spacing w:after="0"/>
        <w:rPr>
          <w:b/>
        </w:rPr>
      </w:pPr>
      <w:r w:rsidRPr="00554FBF">
        <w:rPr>
          <w:b/>
        </w:rPr>
        <w:t>Κατανάλωση Ρεύματος</w:t>
      </w:r>
    </w:p>
    <w:p w:rsidR="00851236" w:rsidRDefault="00851236" w:rsidP="00E86E20">
      <w:pPr>
        <w:spacing w:after="0"/>
      </w:pPr>
      <w:r>
        <w:tab/>
        <w:t>100 – 240</w:t>
      </w:r>
      <w:r>
        <w:rPr>
          <w:lang w:val="en-US"/>
        </w:rPr>
        <w:t>V</w:t>
      </w:r>
      <w:r w:rsidRPr="00851236">
        <w:t xml:space="preserve"> </w:t>
      </w:r>
      <w:r>
        <w:rPr>
          <w:lang w:val="en-US"/>
        </w:rPr>
        <w:t>AC</w:t>
      </w:r>
      <w:r w:rsidRPr="00851236">
        <w:t xml:space="preserve">, 50/60 </w:t>
      </w:r>
      <w:r>
        <w:rPr>
          <w:lang w:val="en-US"/>
        </w:rPr>
        <w:t>Hz</w:t>
      </w:r>
      <w:r w:rsidRPr="00851236">
        <w:t xml:space="preserve">, </w:t>
      </w:r>
      <w:r w:rsidR="003078E9">
        <w:t>2</w:t>
      </w:r>
      <w:r w:rsidRPr="00851236">
        <w:t>.0</w:t>
      </w:r>
      <w:r>
        <w:rPr>
          <w:lang w:val="en-US"/>
        </w:rPr>
        <w:t>A</w:t>
      </w:r>
      <w:r w:rsidRPr="00851236">
        <w:t xml:space="preserve"> </w:t>
      </w:r>
      <w:r>
        <w:t>μέγιστο</w:t>
      </w:r>
    </w:p>
    <w:p w:rsidR="00851236" w:rsidRPr="0088716E" w:rsidRDefault="00851236" w:rsidP="00E86E20">
      <w:pPr>
        <w:spacing w:after="0"/>
        <w:rPr>
          <w:b/>
        </w:rPr>
      </w:pPr>
      <w:r w:rsidRPr="00554FBF">
        <w:rPr>
          <w:b/>
        </w:rPr>
        <w:t>Προστασία έναντι</w:t>
      </w:r>
      <w:r w:rsidR="007656B9" w:rsidRPr="00554FBF">
        <w:rPr>
          <w:b/>
        </w:rPr>
        <w:t xml:space="preserve"> </w:t>
      </w:r>
      <w:r w:rsidR="00DF652F">
        <w:rPr>
          <w:b/>
        </w:rPr>
        <w:t>ηλεκτρικού πλήγματος</w:t>
      </w:r>
    </w:p>
    <w:p w:rsidR="00554FBF" w:rsidRDefault="007656B9" w:rsidP="00E86E20">
      <w:pPr>
        <w:spacing w:after="0"/>
      </w:pPr>
      <w:r>
        <w:tab/>
      </w:r>
      <w:r w:rsidR="00554FBF">
        <w:t xml:space="preserve">Εξοπλισμός τύπου </w:t>
      </w:r>
      <w:r w:rsidR="00554FBF">
        <w:rPr>
          <w:lang w:val="en-US"/>
        </w:rPr>
        <w:t>Class</w:t>
      </w:r>
      <w:r w:rsidR="00554FBF" w:rsidRPr="00554FBF">
        <w:t xml:space="preserve"> </w:t>
      </w:r>
      <w:r w:rsidR="00554FBF">
        <w:rPr>
          <w:lang w:val="en-US"/>
        </w:rPr>
        <w:t>II</w:t>
      </w:r>
    </w:p>
    <w:p w:rsidR="00554FBF" w:rsidRPr="00DF652F" w:rsidRDefault="00554FBF" w:rsidP="00E86E20">
      <w:pPr>
        <w:spacing w:after="0"/>
        <w:rPr>
          <w:b/>
        </w:rPr>
      </w:pPr>
      <w:r w:rsidRPr="00554FBF">
        <w:rPr>
          <w:b/>
        </w:rPr>
        <w:t xml:space="preserve">Βαθμός προστασίας </w:t>
      </w:r>
      <w:r w:rsidR="00DF652F">
        <w:rPr>
          <w:b/>
        </w:rPr>
        <w:t>από ηλεκτροπληξία</w:t>
      </w:r>
    </w:p>
    <w:p w:rsidR="00554FBF" w:rsidRPr="00554FBF" w:rsidRDefault="00554FBF" w:rsidP="00E86E20">
      <w:pPr>
        <w:spacing w:after="0"/>
      </w:pPr>
      <w:r>
        <w:tab/>
        <w:t xml:space="preserve">Τύπος </w:t>
      </w:r>
      <w:r>
        <w:rPr>
          <w:lang w:val="en-US"/>
        </w:rPr>
        <w:t>BF</w:t>
      </w:r>
      <w:r w:rsidRPr="00554FBF">
        <w:t xml:space="preserve"> </w:t>
      </w:r>
      <w:r>
        <w:rPr>
          <w:lang w:val="en-US"/>
        </w:rPr>
        <w:t>Applied</w:t>
      </w:r>
      <w:r w:rsidRPr="00554FBF">
        <w:t xml:space="preserve"> </w:t>
      </w:r>
      <w:r>
        <w:rPr>
          <w:lang w:val="en-US"/>
        </w:rPr>
        <w:t>part</w:t>
      </w:r>
    </w:p>
    <w:p w:rsidR="00554FBF" w:rsidRDefault="00554FBF" w:rsidP="00E86E20">
      <w:pPr>
        <w:spacing w:after="0"/>
        <w:rPr>
          <w:b/>
        </w:rPr>
      </w:pPr>
      <w:r w:rsidRPr="00554FBF">
        <w:rPr>
          <w:b/>
        </w:rPr>
        <w:t>Βαθμός προστασίας έναντι εισχώρησης υγρασίας</w:t>
      </w:r>
    </w:p>
    <w:p w:rsidR="00554FBF" w:rsidRDefault="00554FBF" w:rsidP="00E86E20">
      <w:pPr>
        <w:spacing w:after="0"/>
      </w:pPr>
      <w:r>
        <w:rPr>
          <w:b/>
        </w:rPr>
        <w:tab/>
      </w:r>
      <w:r>
        <w:rPr>
          <w:lang w:val="en-US"/>
        </w:rPr>
        <w:t>IP</w:t>
      </w:r>
      <w:r w:rsidR="003078E9">
        <w:t>22</w:t>
      </w:r>
    </w:p>
    <w:p w:rsidR="00554FBF" w:rsidRPr="00DF652F" w:rsidRDefault="005033E5" w:rsidP="00E86E20">
      <w:pPr>
        <w:spacing w:after="0"/>
        <w:rPr>
          <w:b/>
        </w:rPr>
      </w:pPr>
      <w:r w:rsidRPr="00DF652F">
        <w:rPr>
          <w:b/>
        </w:rPr>
        <w:t>Εύρος πίεσης</w:t>
      </w:r>
    </w:p>
    <w:p w:rsidR="005033E5" w:rsidRPr="00EA1244" w:rsidRDefault="005033E5" w:rsidP="00E86E20">
      <w:pPr>
        <w:spacing w:after="0"/>
      </w:pPr>
      <w:r>
        <w:tab/>
        <w:t>4</w:t>
      </w:r>
      <w:r w:rsidR="00EA1244">
        <w:t xml:space="preserve"> με </w:t>
      </w:r>
      <w:r w:rsidR="00EA1244" w:rsidRPr="00EA1244">
        <w:t>3</w:t>
      </w:r>
      <w:r>
        <w:t>0</w:t>
      </w:r>
      <w:r>
        <w:rPr>
          <w:lang w:val="en-US"/>
        </w:rPr>
        <w:t>cm</w:t>
      </w:r>
      <w:r w:rsidRPr="005033E5">
        <w:t xml:space="preserve"> </w:t>
      </w:r>
      <w:proofErr w:type="spellStart"/>
      <w:r w:rsidR="003078E9">
        <w:rPr>
          <w:lang w:val="en-US"/>
        </w:rPr>
        <w:t>hpA</w:t>
      </w:r>
      <w:proofErr w:type="spellEnd"/>
      <w:r>
        <w:t xml:space="preserve"> (σε διαστήματα των 0.5</w:t>
      </w:r>
      <w:r w:rsidR="003078E9" w:rsidRPr="003078E9">
        <w:t xml:space="preserve"> </w:t>
      </w:r>
      <w:proofErr w:type="spellStart"/>
      <w:r w:rsidR="003078E9">
        <w:rPr>
          <w:lang w:val="en-US"/>
        </w:rPr>
        <w:t>hPa</w:t>
      </w:r>
      <w:proofErr w:type="spellEnd"/>
      <w:r>
        <w:t>)</w:t>
      </w:r>
      <w:r w:rsidR="00EA1244" w:rsidRPr="00EA1244">
        <w:t>, &lt;30</w:t>
      </w:r>
      <w:proofErr w:type="spellStart"/>
      <w:r w:rsidR="00EA1244">
        <w:rPr>
          <w:lang w:val="en-US"/>
        </w:rPr>
        <w:t>hPa</w:t>
      </w:r>
      <w:proofErr w:type="spellEnd"/>
      <w:r w:rsidR="00EA1244" w:rsidRPr="00EA1244">
        <w:t xml:space="preserve"> </w:t>
      </w:r>
      <w:r w:rsidR="00EA1244">
        <w:t xml:space="preserve">για </w:t>
      </w:r>
      <w:r w:rsidR="00EA1244">
        <w:rPr>
          <w:lang w:val="en-US"/>
        </w:rPr>
        <w:t>CPAP</w:t>
      </w:r>
      <w:r w:rsidR="00EA1244" w:rsidRPr="00EA1244">
        <w:t xml:space="preserve"> </w:t>
      </w:r>
      <w:r w:rsidR="00EA1244">
        <w:t xml:space="preserve">λειτουργία, &lt;30 </w:t>
      </w:r>
      <w:proofErr w:type="spellStart"/>
      <w:r w:rsidR="00EA1244">
        <w:rPr>
          <w:lang w:val="en-US"/>
        </w:rPr>
        <w:t>hPa</w:t>
      </w:r>
      <w:proofErr w:type="spellEnd"/>
      <w:r w:rsidR="00EA1244" w:rsidRPr="00EA1244">
        <w:t xml:space="preserve"> </w:t>
      </w:r>
      <w:r w:rsidR="00EA1244">
        <w:t>για τις λοιπές λειτουργίες</w:t>
      </w:r>
    </w:p>
    <w:p w:rsidR="003078E9" w:rsidRPr="00064E59" w:rsidRDefault="003078E9" w:rsidP="00E86E20">
      <w:pPr>
        <w:spacing w:after="0"/>
        <w:rPr>
          <w:b/>
        </w:rPr>
      </w:pPr>
      <w:r w:rsidRPr="00064E59">
        <w:rPr>
          <w:b/>
        </w:rPr>
        <w:t>Ακρίβεια ένδειξης πίεσης</w:t>
      </w:r>
      <w:r w:rsidR="00EA1244">
        <w:rPr>
          <w:b/>
        </w:rPr>
        <w:t xml:space="preserve"> στην οθόνη</w:t>
      </w:r>
    </w:p>
    <w:p w:rsidR="003078E9" w:rsidRDefault="00064E59" w:rsidP="00E86E20">
      <w:pPr>
        <w:spacing w:after="0"/>
      </w:pPr>
      <w:r>
        <w:t xml:space="preserve">+- (0.5 </w:t>
      </w:r>
      <w:proofErr w:type="spellStart"/>
      <w:r>
        <w:rPr>
          <w:lang w:val="en-US"/>
        </w:rPr>
        <w:t>hPa</w:t>
      </w:r>
      <w:proofErr w:type="spellEnd"/>
      <w:r w:rsidRPr="00F75E7E">
        <w:t xml:space="preserve"> </w:t>
      </w:r>
      <w:r>
        <w:t>+ 4%)</w:t>
      </w:r>
    </w:p>
    <w:p w:rsidR="00064E59" w:rsidRPr="00064E59" w:rsidRDefault="00064E59" w:rsidP="00E86E20">
      <w:pPr>
        <w:spacing w:after="0"/>
        <w:rPr>
          <w:b/>
        </w:rPr>
      </w:pPr>
      <w:r w:rsidRPr="00064E59">
        <w:rPr>
          <w:b/>
        </w:rPr>
        <w:lastRenderedPageBreak/>
        <w:t>Ραμπα</w:t>
      </w:r>
    </w:p>
    <w:p w:rsidR="00064E59" w:rsidRDefault="00064E59" w:rsidP="00E86E20">
      <w:pPr>
        <w:spacing w:after="0"/>
      </w:pPr>
      <w:r>
        <w:t>Ρύθμιση ράμπας από 0 εώς 60 λεπτά</w:t>
      </w:r>
    </w:p>
    <w:p w:rsidR="00064E59" w:rsidRPr="00064E59" w:rsidRDefault="00064E59" w:rsidP="00E86E20">
      <w:pPr>
        <w:spacing w:after="0"/>
        <w:rPr>
          <w:b/>
        </w:rPr>
      </w:pPr>
      <w:r w:rsidRPr="00064E59">
        <w:rPr>
          <w:b/>
        </w:rPr>
        <w:t>Επίπεδο θορύβου πίεσης</w:t>
      </w:r>
    </w:p>
    <w:p w:rsidR="00064E59" w:rsidRPr="00064E59" w:rsidRDefault="00064E59" w:rsidP="00E86E20">
      <w:pPr>
        <w:spacing w:after="0"/>
      </w:pPr>
      <w:r>
        <w:t xml:space="preserve">&lt;30 </w:t>
      </w:r>
      <w:r>
        <w:rPr>
          <w:lang w:val="en-US"/>
        </w:rPr>
        <w:t>dB</w:t>
      </w:r>
      <w:r w:rsidRPr="00064E59">
        <w:t xml:space="preserve">, </w:t>
      </w:r>
      <w:r>
        <w:t xml:space="preserve">όταν η συσκευή λειτουργεί σε πίεση 10 </w:t>
      </w:r>
      <w:proofErr w:type="spellStart"/>
      <w:r>
        <w:rPr>
          <w:lang w:val="en-US"/>
        </w:rPr>
        <w:t>hPa</w:t>
      </w:r>
      <w:proofErr w:type="spellEnd"/>
    </w:p>
    <w:p w:rsidR="00064E59" w:rsidRDefault="00064E59" w:rsidP="00E86E20">
      <w:pPr>
        <w:spacing w:after="0"/>
      </w:pPr>
      <w:r>
        <w:t>Επίπεδο πίεσης ισχύος</w:t>
      </w:r>
    </w:p>
    <w:p w:rsidR="00064E59" w:rsidRPr="00064E59" w:rsidRDefault="00064E59" w:rsidP="00E86E20">
      <w:pPr>
        <w:spacing w:after="0"/>
      </w:pPr>
      <w:r>
        <w:t xml:space="preserve">&lt;38 </w:t>
      </w:r>
      <w:r>
        <w:rPr>
          <w:lang w:val="en-US"/>
        </w:rPr>
        <w:t>dB</w:t>
      </w:r>
      <w:r w:rsidRPr="00064E59">
        <w:t xml:space="preserve">, </w:t>
      </w:r>
      <w:r>
        <w:t xml:space="preserve">όταν η συσκευή λειτουργεί σε πίεση 10 </w:t>
      </w:r>
      <w:proofErr w:type="spellStart"/>
      <w:r>
        <w:rPr>
          <w:lang w:val="en-US"/>
        </w:rPr>
        <w:t>hPa</w:t>
      </w:r>
      <w:proofErr w:type="spellEnd"/>
    </w:p>
    <w:p w:rsidR="005033E5" w:rsidRPr="00F75E7E" w:rsidRDefault="00064E59" w:rsidP="00E86E20">
      <w:pPr>
        <w:spacing w:after="0"/>
        <w:rPr>
          <w:b/>
        </w:rPr>
      </w:pPr>
      <w:proofErr w:type="spellStart"/>
      <w:r w:rsidRPr="00064E59">
        <w:rPr>
          <w:b/>
          <w:lang w:val="en-US"/>
        </w:rPr>
        <w:t>SpO</w:t>
      </w:r>
      <w:proofErr w:type="spellEnd"/>
      <w:r w:rsidRPr="00F75E7E">
        <w:rPr>
          <w:b/>
          <w:vertAlign w:val="subscript"/>
        </w:rPr>
        <w:t>2</w:t>
      </w:r>
    </w:p>
    <w:p w:rsidR="00064E59" w:rsidRDefault="00064E59" w:rsidP="00E86E20">
      <w:pPr>
        <w:spacing w:after="0"/>
      </w:pPr>
      <w:r>
        <w:t>Εύρος: 0-100%</w:t>
      </w:r>
    </w:p>
    <w:p w:rsidR="00064E59" w:rsidRDefault="00064E59" w:rsidP="00E86E20">
      <w:pPr>
        <w:spacing w:after="0"/>
      </w:pPr>
      <w:r>
        <w:t xml:space="preserve">Το περιθώριο σφάλματος για την μέτρηση οξυγόνου </w:t>
      </w:r>
      <w:proofErr w:type="spellStart"/>
      <w:r>
        <w:rPr>
          <w:lang w:val="en-US"/>
        </w:rPr>
        <w:t>SpO</w:t>
      </w:r>
      <w:proofErr w:type="spellEnd"/>
      <w:r w:rsidRPr="00064E59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ανάμεσσα σε 70 και 100% είναι 3</w:t>
      </w:r>
      <w:r w:rsidRPr="00064E59">
        <w:t xml:space="preserve">%. </w:t>
      </w:r>
      <w:r>
        <w:t>Δεν υπάρχει αυστηρή απαίτηση περιθωρίου σφάλματος για τιμές κάτω του 70%</w:t>
      </w:r>
    </w:p>
    <w:p w:rsidR="00064E59" w:rsidRDefault="00064E59" w:rsidP="00E86E20">
      <w:pPr>
        <w:spacing w:after="0"/>
        <w:rPr>
          <w:b/>
        </w:rPr>
      </w:pPr>
      <w:r>
        <w:rPr>
          <w:b/>
        </w:rPr>
        <w:t>Σφυγμοί</w:t>
      </w:r>
    </w:p>
    <w:p w:rsidR="00064E59" w:rsidRDefault="00064E59" w:rsidP="00E86E20">
      <w:pPr>
        <w:spacing w:after="0"/>
      </w:pPr>
      <w:r>
        <w:t>Εύρος: 40-240</w:t>
      </w:r>
      <w:r w:rsidRPr="00064E59">
        <w:t xml:space="preserve"> </w:t>
      </w:r>
      <w:proofErr w:type="spellStart"/>
      <w:r>
        <w:rPr>
          <w:lang w:val="en-US"/>
        </w:rPr>
        <w:t>bpm</w:t>
      </w:r>
      <w:proofErr w:type="spellEnd"/>
      <w:r w:rsidRPr="00064E59">
        <w:t xml:space="preserve"> (</w:t>
      </w:r>
      <w:r>
        <w:t>χτύποι το λεπτό</w:t>
      </w:r>
      <w:r w:rsidRPr="00064E59">
        <w:t>)</w:t>
      </w:r>
    </w:p>
    <w:p w:rsidR="00064E59" w:rsidRDefault="00064E59" w:rsidP="00E86E20">
      <w:pPr>
        <w:spacing w:after="0"/>
      </w:pPr>
      <w:r>
        <w:t>Περιθώριο σφάλματος: 3%</w:t>
      </w:r>
    </w:p>
    <w:p w:rsidR="00064E59" w:rsidRPr="00064E59" w:rsidRDefault="00064E59" w:rsidP="00E86E20">
      <w:pPr>
        <w:spacing w:after="0"/>
        <w:rPr>
          <w:b/>
        </w:rPr>
      </w:pPr>
      <w:r w:rsidRPr="00064E59">
        <w:rPr>
          <w:b/>
        </w:rPr>
        <w:t>Μήκη κύματος:</w:t>
      </w:r>
    </w:p>
    <w:p w:rsidR="00064E59" w:rsidRDefault="00064E59" w:rsidP="00E86E20">
      <w:pPr>
        <w:spacing w:after="0"/>
      </w:pPr>
      <w:r>
        <w:t>Κόκκινο: 663 νανόμετρα</w:t>
      </w:r>
    </w:p>
    <w:p w:rsidR="00064E59" w:rsidRDefault="00064E59" w:rsidP="00E86E20">
      <w:pPr>
        <w:spacing w:after="0"/>
      </w:pPr>
      <w:r>
        <w:t>Υπέρυθρο: 890 νανόμετρα</w:t>
      </w:r>
    </w:p>
    <w:p w:rsidR="00064E59" w:rsidRPr="00F70BC1" w:rsidRDefault="00F70BC1" w:rsidP="00E86E20">
      <w:pPr>
        <w:spacing w:after="0"/>
        <w:rPr>
          <w:b/>
        </w:rPr>
      </w:pPr>
      <w:r w:rsidRPr="00F70BC1">
        <w:rPr>
          <w:b/>
        </w:rPr>
        <w:t>Μέγιστη οπτική ισχύς εξόδου</w:t>
      </w:r>
    </w:p>
    <w:p w:rsidR="00F70BC1" w:rsidRDefault="00F70BC1" w:rsidP="00E86E20">
      <w:pPr>
        <w:spacing w:after="0"/>
      </w:pPr>
      <w:r>
        <w:t xml:space="preserve">Λιγότερο από 1.5 </w:t>
      </w:r>
      <w:proofErr w:type="spellStart"/>
      <w:r>
        <w:rPr>
          <w:lang w:val="en-US"/>
        </w:rPr>
        <w:t>mW</w:t>
      </w:r>
      <w:proofErr w:type="spellEnd"/>
      <w:r w:rsidRPr="00F70BC1">
        <w:t xml:space="preserve"> </w:t>
      </w:r>
      <w:r>
        <w:t>μέσο μέγιστο</w:t>
      </w:r>
    </w:p>
    <w:p w:rsidR="00F70BC1" w:rsidRPr="00F70BC1" w:rsidRDefault="00F70BC1" w:rsidP="00E86E20">
      <w:pPr>
        <w:spacing w:after="0"/>
        <w:rPr>
          <w:b/>
        </w:rPr>
      </w:pPr>
      <w:r w:rsidRPr="00F70BC1">
        <w:rPr>
          <w:b/>
        </w:rPr>
        <w:t>Σωλήνας</w:t>
      </w:r>
    </w:p>
    <w:p w:rsidR="00F70BC1" w:rsidRDefault="00F70BC1" w:rsidP="00E86E20">
      <w:pPr>
        <w:spacing w:after="0"/>
      </w:pPr>
      <w:r>
        <w:t>Μήκος: 1.83</w:t>
      </w:r>
      <w:r w:rsidRPr="00F70BC1">
        <w:t xml:space="preserve"> </w:t>
      </w:r>
      <w:r>
        <w:t>μέτρα</w:t>
      </w:r>
    </w:p>
    <w:p w:rsidR="00F70BC1" w:rsidRPr="00F70BC1" w:rsidRDefault="00F70BC1" w:rsidP="00E86E20">
      <w:pPr>
        <w:spacing w:after="0"/>
        <w:rPr>
          <w:b/>
        </w:rPr>
      </w:pPr>
      <w:r w:rsidRPr="00F70BC1">
        <w:rPr>
          <w:b/>
        </w:rPr>
        <w:t>Ρυθμίσεις θερμοκρασίας</w:t>
      </w:r>
    </w:p>
    <w:p w:rsidR="00F70BC1" w:rsidRDefault="00F70BC1" w:rsidP="00E86E20">
      <w:pPr>
        <w:spacing w:after="0"/>
      </w:pPr>
      <w:r>
        <w:t>1 εώς 5 (35</w:t>
      </w:r>
      <w:r w:rsidRPr="00F70BC1">
        <w:rPr>
          <w:vertAlign w:val="superscript"/>
        </w:rPr>
        <w:t>ο</w:t>
      </w:r>
      <w:r>
        <w:t xml:space="preserve"> εώς 75</w:t>
      </w:r>
      <w:r w:rsidRPr="00F70BC1">
        <w:rPr>
          <w:vertAlign w:val="superscript"/>
        </w:rPr>
        <w:t>ο</w:t>
      </w:r>
      <w:r>
        <w:rPr>
          <w:lang w:val="en-US"/>
        </w:rPr>
        <w:t>C</w:t>
      </w:r>
      <w:r>
        <w:t>)</w:t>
      </w:r>
    </w:p>
    <w:p w:rsidR="00F70BC1" w:rsidRPr="005F5D1E" w:rsidRDefault="00F70BC1" w:rsidP="00E86E20">
      <w:pPr>
        <w:spacing w:after="0"/>
        <w:rPr>
          <w:b/>
        </w:rPr>
      </w:pPr>
      <w:r w:rsidRPr="005F5D1E">
        <w:rPr>
          <w:b/>
        </w:rPr>
        <w:t>Μέγιστη πίεση λειτουργίας</w:t>
      </w:r>
    </w:p>
    <w:p w:rsidR="00F70BC1" w:rsidRPr="00F70BC1" w:rsidRDefault="00F70BC1" w:rsidP="00E86E20">
      <w:pPr>
        <w:spacing w:after="0"/>
      </w:pPr>
      <w:r>
        <w:t>30</w:t>
      </w:r>
      <w:r w:rsidRPr="00F70BC1">
        <w:t xml:space="preserve"> </w:t>
      </w:r>
      <w:proofErr w:type="spellStart"/>
      <w:r>
        <w:rPr>
          <w:lang w:val="en-US"/>
        </w:rPr>
        <w:t>hPa</w:t>
      </w:r>
      <w:proofErr w:type="spellEnd"/>
    </w:p>
    <w:p w:rsidR="00F70BC1" w:rsidRPr="005F5D1E" w:rsidRDefault="00F70BC1" w:rsidP="00E86E20">
      <w:pPr>
        <w:spacing w:after="0"/>
        <w:rPr>
          <w:b/>
        </w:rPr>
      </w:pPr>
      <w:r w:rsidRPr="005F5D1E">
        <w:rPr>
          <w:b/>
        </w:rPr>
        <w:t>Πτώση πίεσης με τον υγραντήρα</w:t>
      </w:r>
    </w:p>
    <w:p w:rsidR="00F70BC1" w:rsidRDefault="00F70BC1" w:rsidP="00E86E20">
      <w:pPr>
        <w:spacing w:after="0"/>
      </w:pPr>
      <w:r>
        <w:t xml:space="preserve">&lt;0.4 </w:t>
      </w:r>
      <w:proofErr w:type="spellStart"/>
      <w:r>
        <w:rPr>
          <w:lang w:val="en-US"/>
        </w:rPr>
        <w:t>hPa</w:t>
      </w:r>
      <w:proofErr w:type="spellEnd"/>
      <w:r w:rsidRPr="00F70BC1">
        <w:t xml:space="preserve"> </w:t>
      </w:r>
      <w:r>
        <w:t>σε ροή 60 λίτρα το λεπτό</w:t>
      </w:r>
    </w:p>
    <w:p w:rsidR="008E7D88" w:rsidRPr="005F5D1E" w:rsidRDefault="005F5D1E" w:rsidP="00E86E20">
      <w:pPr>
        <w:spacing w:after="0"/>
        <w:rPr>
          <w:b/>
        </w:rPr>
      </w:pPr>
      <w:r w:rsidRPr="005F5D1E">
        <w:rPr>
          <w:b/>
        </w:rPr>
        <w:t>Απόδοση υγραντήρα</w:t>
      </w:r>
    </w:p>
    <w:p w:rsidR="005F5D1E" w:rsidRPr="00F75E7E" w:rsidRDefault="005F5D1E" w:rsidP="00E86E20">
      <w:pPr>
        <w:spacing w:after="0"/>
      </w:pPr>
      <w:r>
        <w:t xml:space="preserve">Έξοδος υγρασίας: Όχι κάτω από </w:t>
      </w:r>
      <w:r w:rsidRPr="005F5D1E">
        <w:t xml:space="preserve">10 </w:t>
      </w:r>
      <w:r>
        <w:rPr>
          <w:lang w:val="en-US"/>
        </w:rPr>
        <w:t>mg</w:t>
      </w:r>
      <w:r w:rsidRPr="005F5D1E">
        <w:t xml:space="preserve"> </w:t>
      </w:r>
      <w:r>
        <w:rPr>
          <w:lang w:val="en-US"/>
        </w:rPr>
        <w:t>H</w:t>
      </w:r>
      <w:r w:rsidRPr="005F5D1E">
        <w:rPr>
          <w:vertAlign w:val="subscript"/>
        </w:rPr>
        <w:t>2</w:t>
      </w:r>
      <w:r>
        <w:rPr>
          <w:lang w:val="en-US"/>
        </w:rPr>
        <w:t>O</w:t>
      </w:r>
      <w:r w:rsidRPr="005F5D1E">
        <w:t>/</w:t>
      </w:r>
      <w:r>
        <w:rPr>
          <w:lang w:val="en-US"/>
        </w:rPr>
        <w:t>L</w:t>
      </w:r>
    </w:p>
    <w:p w:rsidR="005F5D1E" w:rsidRDefault="005F5D1E" w:rsidP="00E86E20">
      <w:pPr>
        <w:spacing w:after="0"/>
      </w:pPr>
      <w:r>
        <w:t>Συνθήκες περιβάλλοντος: Μέγιστη ροή αέρα, 35</w:t>
      </w:r>
      <w:r w:rsidRPr="005F5D1E">
        <w:rPr>
          <w:vertAlign w:val="superscript"/>
        </w:rPr>
        <w:t>ο</w:t>
      </w:r>
      <w:r>
        <w:rPr>
          <w:lang w:val="en-US"/>
        </w:rPr>
        <w:t>C</w:t>
      </w:r>
      <w:r>
        <w:t>, 15% σχετική υγρασία</w:t>
      </w:r>
    </w:p>
    <w:p w:rsidR="005F5D1E" w:rsidRPr="005F5D1E" w:rsidRDefault="005F5D1E" w:rsidP="00E86E20">
      <w:pPr>
        <w:spacing w:after="0"/>
        <w:rPr>
          <w:b/>
        </w:rPr>
      </w:pPr>
      <w:r w:rsidRPr="005F5D1E">
        <w:rPr>
          <w:b/>
        </w:rPr>
        <w:t>Μέγιστη αποδιδόμενη θερμοκρασία αερίου</w:t>
      </w:r>
    </w:p>
    <w:p w:rsidR="005F5D1E" w:rsidRPr="00F75E7E" w:rsidRDefault="005F5D1E" w:rsidP="00E86E20">
      <w:pPr>
        <w:spacing w:after="0"/>
      </w:pPr>
      <w:r>
        <w:t>&lt;43</w:t>
      </w:r>
      <w:r w:rsidRPr="005F5D1E">
        <w:rPr>
          <w:vertAlign w:val="superscript"/>
        </w:rPr>
        <w:t>ο</w:t>
      </w:r>
      <w:r>
        <w:rPr>
          <w:lang w:val="en-US"/>
        </w:rPr>
        <w:t>C</w:t>
      </w:r>
    </w:p>
    <w:p w:rsidR="005F5D1E" w:rsidRPr="005F5D1E" w:rsidRDefault="005F5D1E" w:rsidP="00E86E20">
      <w:pPr>
        <w:spacing w:after="0"/>
        <w:rPr>
          <w:b/>
        </w:rPr>
      </w:pPr>
      <w:r w:rsidRPr="005F5D1E">
        <w:rPr>
          <w:b/>
        </w:rPr>
        <w:t>Μέγεθος και σχήμα θύρας σύνδεσης ασθενούς</w:t>
      </w:r>
    </w:p>
    <w:p w:rsidR="00064E59" w:rsidRPr="005F5D1E" w:rsidRDefault="005F5D1E" w:rsidP="00E86E20">
      <w:pPr>
        <w:spacing w:after="0"/>
      </w:pPr>
      <w:r>
        <w:t xml:space="preserve">Η κωνική έξοδος αέρα των 22 χιλιοστών συνάδει με το πρότυπο </w:t>
      </w:r>
      <w:r>
        <w:rPr>
          <w:lang w:val="en-US"/>
        </w:rPr>
        <w:t>ISO</w:t>
      </w:r>
      <w:r w:rsidRPr="005F5D1E">
        <w:t xml:space="preserve"> 5356-1</w:t>
      </w:r>
    </w:p>
    <w:p w:rsidR="00064E59" w:rsidRDefault="00064E59" w:rsidP="00E86E20">
      <w:pPr>
        <w:spacing w:after="0"/>
      </w:pPr>
    </w:p>
    <w:p w:rsidR="00E82976" w:rsidRPr="00E82976" w:rsidRDefault="00E82976" w:rsidP="00E86E20">
      <w:pPr>
        <w:spacing w:after="0"/>
        <w:rPr>
          <w:sz w:val="20"/>
          <w:szCs w:val="20"/>
        </w:rPr>
      </w:pPr>
      <w:r w:rsidRPr="00E82976">
        <w:rPr>
          <w:sz w:val="20"/>
          <w:szCs w:val="20"/>
        </w:rPr>
        <w:t>Σημέιωση: Οι προδιαγραφές υπόκειντ</w:t>
      </w:r>
      <w:r w:rsidR="008E7D88">
        <w:rPr>
          <w:sz w:val="20"/>
          <w:szCs w:val="20"/>
        </w:rPr>
        <w:t>αι σε αλλαγές χωρίς προηγούμενη προ</w:t>
      </w:r>
      <w:r w:rsidRPr="00E82976">
        <w:rPr>
          <w:sz w:val="20"/>
          <w:szCs w:val="20"/>
        </w:rPr>
        <w:t>ειδοποίηση</w:t>
      </w:r>
    </w:p>
    <w:p w:rsidR="00E82976" w:rsidRDefault="00E82976" w:rsidP="00E86E20">
      <w:pPr>
        <w:spacing w:after="0"/>
        <w:rPr>
          <w:sz w:val="20"/>
          <w:szCs w:val="20"/>
        </w:rPr>
      </w:pPr>
      <w:r w:rsidRPr="00E82976">
        <w:rPr>
          <w:sz w:val="20"/>
          <w:szCs w:val="20"/>
        </w:rPr>
        <w:t xml:space="preserve">Κατασκευάζεται από την: </w:t>
      </w:r>
      <w:r w:rsidRPr="00E82976">
        <w:rPr>
          <w:sz w:val="20"/>
          <w:szCs w:val="20"/>
          <w:lang w:val="en-US"/>
        </w:rPr>
        <w:t>BMC</w:t>
      </w:r>
      <w:r w:rsidRPr="00E82976">
        <w:rPr>
          <w:sz w:val="20"/>
          <w:szCs w:val="20"/>
        </w:rPr>
        <w:t xml:space="preserve"> </w:t>
      </w:r>
      <w:r w:rsidRPr="00E82976">
        <w:rPr>
          <w:sz w:val="20"/>
          <w:szCs w:val="20"/>
          <w:lang w:val="en-US"/>
        </w:rPr>
        <w:t>Medical</w:t>
      </w:r>
      <w:r w:rsidRPr="00E82976">
        <w:rPr>
          <w:sz w:val="20"/>
          <w:szCs w:val="20"/>
        </w:rPr>
        <w:t xml:space="preserve"> </w:t>
      </w:r>
      <w:r w:rsidRPr="00E82976">
        <w:rPr>
          <w:sz w:val="20"/>
          <w:szCs w:val="20"/>
          <w:lang w:val="en-US"/>
        </w:rPr>
        <w:t>Co</w:t>
      </w:r>
      <w:r w:rsidRPr="00E82976">
        <w:rPr>
          <w:sz w:val="20"/>
          <w:szCs w:val="20"/>
        </w:rPr>
        <w:t xml:space="preserve">., </w:t>
      </w:r>
      <w:r w:rsidRPr="00E82976">
        <w:rPr>
          <w:sz w:val="20"/>
          <w:szCs w:val="20"/>
          <w:lang w:val="en-US"/>
        </w:rPr>
        <w:t>Ltd</w:t>
      </w:r>
      <w:r w:rsidRPr="00E82976">
        <w:rPr>
          <w:sz w:val="20"/>
          <w:szCs w:val="20"/>
        </w:rPr>
        <w:t>.</w:t>
      </w:r>
    </w:p>
    <w:p w:rsidR="009D621D" w:rsidRPr="009D621D" w:rsidRDefault="009D621D" w:rsidP="009D621D">
      <w:pPr>
        <w:spacing w:after="0"/>
        <w:jc w:val="center"/>
        <w:rPr>
          <w:sz w:val="20"/>
          <w:szCs w:val="20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407414" cy="575843"/>
            <wp:effectExtent l="19050" t="0" r="2286" b="0"/>
            <wp:docPr id="5" name="Picture 8" descr="alfacar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facare_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0084" cy="57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21D" w:rsidRPr="009D621D" w:rsidRDefault="009D621D" w:rsidP="009D621D">
      <w:pPr>
        <w:spacing w:after="0" w:line="320" w:lineRule="exact"/>
        <w:jc w:val="center"/>
        <w:rPr>
          <w:color w:val="595959"/>
          <w:sz w:val="18"/>
          <w:szCs w:val="18"/>
        </w:rPr>
      </w:pPr>
      <w:r w:rsidRPr="009D621D">
        <w:rPr>
          <w:color w:val="595959"/>
          <w:sz w:val="18"/>
          <w:szCs w:val="18"/>
        </w:rPr>
        <w:t>Ιατροτεχνολογικά Είδη | Βoηθήματα Ασθενών | Ορθοπεδικά</w:t>
      </w:r>
    </w:p>
    <w:p w:rsidR="009D621D" w:rsidRPr="009D621D" w:rsidRDefault="009D621D" w:rsidP="009D621D">
      <w:pPr>
        <w:spacing w:after="0" w:line="320" w:lineRule="exact"/>
        <w:jc w:val="center"/>
        <w:rPr>
          <w:color w:val="595959"/>
          <w:sz w:val="18"/>
          <w:szCs w:val="18"/>
        </w:rPr>
      </w:pPr>
      <w:r w:rsidRPr="009D621D">
        <w:rPr>
          <w:color w:val="595959"/>
          <w:sz w:val="18"/>
          <w:szCs w:val="18"/>
        </w:rPr>
        <w:t>Καλαβρύτων 46, ΤΚ. 263 35, Πάτρα</w:t>
      </w:r>
    </w:p>
    <w:p w:rsidR="009D621D" w:rsidRPr="009D621D" w:rsidRDefault="009D621D" w:rsidP="009D621D">
      <w:pPr>
        <w:spacing w:after="0" w:line="320" w:lineRule="exact"/>
        <w:jc w:val="center"/>
        <w:rPr>
          <w:color w:val="595959"/>
          <w:sz w:val="18"/>
          <w:szCs w:val="18"/>
        </w:rPr>
      </w:pPr>
      <w:r w:rsidRPr="009D621D">
        <w:rPr>
          <w:color w:val="595959"/>
          <w:sz w:val="18"/>
          <w:szCs w:val="18"/>
        </w:rPr>
        <w:t>Τηλ. 2610 323 235 - 312 323 | Φαξ. 2610 620 200</w:t>
      </w:r>
    </w:p>
    <w:p w:rsidR="00E82976" w:rsidRPr="009D621D" w:rsidRDefault="009D621D" w:rsidP="009D621D">
      <w:pPr>
        <w:spacing w:after="0" w:line="320" w:lineRule="exact"/>
        <w:jc w:val="center"/>
        <w:rPr>
          <w:color w:val="595959"/>
          <w:spacing w:val="20"/>
          <w:sz w:val="18"/>
          <w:szCs w:val="18"/>
        </w:rPr>
      </w:pPr>
      <w:r w:rsidRPr="009D621D">
        <w:rPr>
          <w:color w:val="595959"/>
          <w:sz w:val="18"/>
          <w:szCs w:val="18"/>
        </w:rPr>
        <w:t>www.alfacare.gr | info@alfacare.gr</w:t>
      </w:r>
    </w:p>
    <w:sectPr w:rsidR="00E82976" w:rsidRPr="009D621D" w:rsidSect="00E829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2FB"/>
    <w:multiLevelType w:val="hybridMultilevel"/>
    <w:tmpl w:val="E83E30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97D0D"/>
    <w:multiLevelType w:val="hybridMultilevel"/>
    <w:tmpl w:val="3A6C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6772E"/>
    <w:multiLevelType w:val="hybridMultilevel"/>
    <w:tmpl w:val="E86887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4197A"/>
    <w:rsid w:val="0003313F"/>
    <w:rsid w:val="00045385"/>
    <w:rsid w:val="00064E59"/>
    <w:rsid w:val="000E4EEB"/>
    <w:rsid w:val="0014789C"/>
    <w:rsid w:val="00283397"/>
    <w:rsid w:val="002C7B50"/>
    <w:rsid w:val="003078E9"/>
    <w:rsid w:val="00313E53"/>
    <w:rsid w:val="0032696C"/>
    <w:rsid w:val="00430680"/>
    <w:rsid w:val="004538C1"/>
    <w:rsid w:val="004A6563"/>
    <w:rsid w:val="004C6C63"/>
    <w:rsid w:val="005033E5"/>
    <w:rsid w:val="00526274"/>
    <w:rsid w:val="00540047"/>
    <w:rsid w:val="00554FBF"/>
    <w:rsid w:val="00562E16"/>
    <w:rsid w:val="00575BEE"/>
    <w:rsid w:val="005C198A"/>
    <w:rsid w:val="005F5D1E"/>
    <w:rsid w:val="00640DBD"/>
    <w:rsid w:val="006527D7"/>
    <w:rsid w:val="00661DCA"/>
    <w:rsid w:val="007656B9"/>
    <w:rsid w:val="00851236"/>
    <w:rsid w:val="00880EE5"/>
    <w:rsid w:val="0088716E"/>
    <w:rsid w:val="008E7D88"/>
    <w:rsid w:val="00924E95"/>
    <w:rsid w:val="00945EDA"/>
    <w:rsid w:val="009D621D"/>
    <w:rsid w:val="00AB01C1"/>
    <w:rsid w:val="00AB7A95"/>
    <w:rsid w:val="00AE23F5"/>
    <w:rsid w:val="00C36B00"/>
    <w:rsid w:val="00CE06BA"/>
    <w:rsid w:val="00CE0923"/>
    <w:rsid w:val="00D136A5"/>
    <w:rsid w:val="00D4108D"/>
    <w:rsid w:val="00D669FC"/>
    <w:rsid w:val="00DF652F"/>
    <w:rsid w:val="00E01E1E"/>
    <w:rsid w:val="00E17987"/>
    <w:rsid w:val="00E4197A"/>
    <w:rsid w:val="00E82976"/>
    <w:rsid w:val="00E86E20"/>
    <w:rsid w:val="00EA1244"/>
    <w:rsid w:val="00F46963"/>
    <w:rsid w:val="00F70BC1"/>
    <w:rsid w:val="00F75E7E"/>
    <w:rsid w:val="00F96EB1"/>
    <w:rsid w:val="00FA2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9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680"/>
    <w:pPr>
      <w:ind w:left="720"/>
      <w:contextualSpacing/>
    </w:pPr>
  </w:style>
  <w:style w:type="table" w:styleId="TableGrid">
    <w:name w:val="Table Grid"/>
    <w:basedOn w:val="TableNormal"/>
    <w:uiPriority w:val="59"/>
    <w:rsid w:val="005033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245AB-0E40-47E9-BC42-2E2415164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716</Words>
  <Characters>3870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2016-07-19T06:30:00Z</dcterms:created>
  <dcterms:modified xsi:type="dcterms:W3CDTF">2016-07-19T08:02:00Z</dcterms:modified>
</cp:coreProperties>
</file>